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5E4F" w14:textId="7D16AD6E" w:rsidR="00185289" w:rsidRPr="00185289" w:rsidRDefault="00185289" w:rsidP="006E58EB">
      <w:pPr>
        <w:jc w:val="center"/>
        <w:rPr>
          <w:b/>
          <w:bCs/>
        </w:rPr>
      </w:pPr>
      <w:r w:rsidRPr="596E7AD9">
        <w:rPr>
          <w:b/>
          <w:bCs/>
        </w:rPr>
        <w:t>Purpose of a Terms of Reference</w:t>
      </w:r>
      <w:r w:rsidR="53544AB2" w:rsidRPr="596E7AD9">
        <w:rPr>
          <w:b/>
          <w:bCs/>
        </w:rPr>
        <w:t>:</w:t>
      </w:r>
    </w:p>
    <w:p w14:paraId="44F15A97" w14:textId="77777777" w:rsidR="0043082F" w:rsidRDefault="00185289" w:rsidP="29CB05E1">
      <w:pPr>
        <w:rPr>
          <w:i/>
          <w:iCs/>
          <w:lang w:val="en-US"/>
        </w:rPr>
      </w:pPr>
      <w:r w:rsidRPr="29CB05E1">
        <w:rPr>
          <w:i/>
          <w:iCs/>
          <w:lang w:val="en-US"/>
        </w:rPr>
        <w:t>The terms of reference</w:t>
      </w:r>
      <w:r w:rsidR="16EA06FB" w:rsidRPr="29CB05E1">
        <w:rPr>
          <w:i/>
          <w:iCs/>
          <w:lang w:val="en-US"/>
        </w:rPr>
        <w:t xml:space="preserve"> (ToR)</w:t>
      </w:r>
      <w:r w:rsidRPr="29CB05E1">
        <w:rPr>
          <w:i/>
          <w:iCs/>
          <w:lang w:val="en-US"/>
        </w:rPr>
        <w:t xml:space="preserve"> </w:t>
      </w:r>
      <w:proofErr w:type="gramStart"/>
      <w:r w:rsidRPr="29CB05E1">
        <w:rPr>
          <w:i/>
          <w:iCs/>
          <w:lang w:val="en-US"/>
        </w:rPr>
        <w:t>is</w:t>
      </w:r>
      <w:proofErr w:type="gramEnd"/>
      <w:r w:rsidRPr="29CB05E1">
        <w:rPr>
          <w:i/>
          <w:iCs/>
          <w:lang w:val="en-US"/>
        </w:rPr>
        <w:t xml:space="preserve"> meant to be co-developed by all members of the team to help guide how they plan to work together. This document is also a ‘working’ or ‘living’ document, meaning elements can be updated throughout the project </w:t>
      </w:r>
      <w:r w:rsidR="57CEAD8A" w:rsidRPr="29CB05E1">
        <w:rPr>
          <w:i/>
          <w:iCs/>
          <w:lang w:val="en-US"/>
        </w:rPr>
        <w:t xml:space="preserve">as </w:t>
      </w:r>
      <w:r w:rsidRPr="29CB05E1">
        <w:rPr>
          <w:i/>
          <w:iCs/>
          <w:lang w:val="en-US"/>
        </w:rPr>
        <w:t xml:space="preserve">needed, to suit the team’s needs. </w:t>
      </w:r>
    </w:p>
    <w:p w14:paraId="33856C3F" w14:textId="0E300953" w:rsidR="29CB05E1" w:rsidRDefault="0043082F" w:rsidP="29CB05E1">
      <w:r w:rsidRPr="29CB05E1">
        <w:rPr>
          <w:i/>
          <w:iCs/>
          <w:lang w:val="en-US"/>
        </w:rPr>
        <w:t>To draft, w</w:t>
      </w:r>
      <w:r w:rsidR="0069145E" w:rsidRPr="29CB05E1">
        <w:rPr>
          <w:i/>
          <w:iCs/>
          <w:lang w:val="en-US"/>
        </w:rPr>
        <w:t xml:space="preserve">e recommend </w:t>
      </w:r>
      <w:r w:rsidRPr="29CB05E1">
        <w:rPr>
          <w:i/>
          <w:iCs/>
          <w:lang w:val="en-US"/>
        </w:rPr>
        <w:t xml:space="preserve">first </w:t>
      </w:r>
      <w:r w:rsidR="007772F5" w:rsidRPr="29CB05E1">
        <w:rPr>
          <w:i/>
          <w:iCs/>
          <w:lang w:val="en-US"/>
        </w:rPr>
        <w:t>meeting as a team to discuss areas for collaboration/partnership, expectations</w:t>
      </w:r>
      <w:r w:rsidR="00B03CFA" w:rsidRPr="29CB05E1">
        <w:rPr>
          <w:i/>
          <w:iCs/>
          <w:lang w:val="en-US"/>
        </w:rPr>
        <w:t>,</w:t>
      </w:r>
      <w:r w:rsidR="007772F5" w:rsidRPr="29CB05E1">
        <w:rPr>
          <w:i/>
          <w:iCs/>
          <w:lang w:val="en-US"/>
        </w:rPr>
        <w:t xml:space="preserve"> and considerations</w:t>
      </w:r>
      <w:r w:rsidRPr="29CB05E1">
        <w:rPr>
          <w:i/>
          <w:iCs/>
          <w:lang w:val="en-US"/>
        </w:rPr>
        <w:t xml:space="preserve">. This template can then be filled in based on </w:t>
      </w:r>
      <w:bookmarkStart w:id="0" w:name="_Int_uqX8vEw6"/>
      <w:r w:rsidRPr="29CB05E1">
        <w:rPr>
          <w:i/>
          <w:iCs/>
          <w:lang w:val="en-US"/>
        </w:rPr>
        <w:t>discussion, and</w:t>
      </w:r>
      <w:bookmarkEnd w:id="0"/>
      <w:r w:rsidRPr="29CB05E1">
        <w:rPr>
          <w:i/>
          <w:iCs/>
          <w:lang w:val="en-US"/>
        </w:rPr>
        <w:t xml:space="preserve"> reviewed, </w:t>
      </w:r>
      <w:r w:rsidR="6B43B59E" w:rsidRPr="29CB05E1">
        <w:rPr>
          <w:i/>
          <w:iCs/>
          <w:lang w:val="en-US"/>
        </w:rPr>
        <w:t>edited,</w:t>
      </w:r>
      <w:r w:rsidRPr="29CB05E1">
        <w:rPr>
          <w:i/>
          <w:iCs/>
          <w:lang w:val="en-US"/>
        </w:rPr>
        <w:t xml:space="preserve"> and approved by all team members. </w:t>
      </w:r>
    </w:p>
    <w:p w14:paraId="1DD9A627" w14:textId="77777777" w:rsidR="008871FB" w:rsidRPr="00BC7567" w:rsidRDefault="008871FB" w:rsidP="29CB05E1"/>
    <w:p w14:paraId="726C6098" w14:textId="1DAEF2F1" w:rsidR="00185289" w:rsidRDefault="00185289" w:rsidP="006E58EB">
      <w:pPr>
        <w:pStyle w:val="ListParagraph"/>
        <w:numPr>
          <w:ilvl w:val="0"/>
          <w:numId w:val="4"/>
        </w:numPr>
        <w:ind w:hanging="357"/>
        <w:contextualSpacing w:val="0"/>
        <w:rPr>
          <w:b/>
          <w:bCs/>
        </w:rPr>
      </w:pPr>
      <w:r w:rsidRPr="127C2302">
        <w:rPr>
          <w:b/>
          <w:bCs/>
        </w:rPr>
        <w:t xml:space="preserve">Purpose of the Patient </w:t>
      </w:r>
      <w:r w:rsidR="75D0060A" w:rsidRPr="127C2302">
        <w:rPr>
          <w:b/>
          <w:bCs/>
        </w:rPr>
        <w:t xml:space="preserve">Engagement </w:t>
      </w:r>
      <w:r w:rsidR="09247610" w:rsidRPr="127C2302">
        <w:rPr>
          <w:b/>
          <w:bCs/>
        </w:rPr>
        <w:t>Partnership</w:t>
      </w:r>
      <w:r w:rsidRPr="127C2302">
        <w:rPr>
          <w:b/>
          <w:bCs/>
        </w:rPr>
        <w:t xml:space="preserve"> </w:t>
      </w:r>
    </w:p>
    <w:p w14:paraId="6EE8BF6D" w14:textId="71B36366" w:rsidR="004342A4" w:rsidRPr="006E58EB" w:rsidRDefault="00185289" w:rsidP="006E58EB">
      <w:pPr>
        <w:pStyle w:val="ListParagraph"/>
        <w:numPr>
          <w:ilvl w:val="0"/>
          <w:numId w:val="3"/>
        </w:numPr>
        <w:ind w:hanging="357"/>
        <w:contextualSpacing w:val="0"/>
        <w:rPr>
          <w:i/>
          <w:iCs/>
        </w:rPr>
      </w:pPr>
      <w:r w:rsidRPr="596E7AD9">
        <w:rPr>
          <w:b/>
          <w:bCs/>
        </w:rPr>
        <w:t>Goals of the Research Team</w:t>
      </w:r>
      <w:r w:rsidR="4A0C3989" w:rsidRPr="596E7AD9">
        <w:rPr>
          <w:b/>
          <w:bCs/>
        </w:rPr>
        <w:t xml:space="preserve">: </w:t>
      </w:r>
      <w:r w:rsidRPr="596E7AD9">
        <w:rPr>
          <w:i/>
          <w:iCs/>
        </w:rPr>
        <w:t xml:space="preserve">Describe the aims of the research team in lay language. For example, this section could describe the condition and therapy of interest, how the therapy is proposed to work, any issues the team hopes to work towards improving, and how they plan to do this. </w:t>
      </w:r>
    </w:p>
    <w:p w14:paraId="2ADC37BD" w14:textId="27B81B88" w:rsidR="004342A4" w:rsidRPr="006E58EB" w:rsidRDefault="00185289" w:rsidP="29CB05E1">
      <w:pPr>
        <w:pStyle w:val="ListParagraph"/>
        <w:numPr>
          <w:ilvl w:val="0"/>
          <w:numId w:val="3"/>
        </w:numPr>
        <w:ind w:hanging="357"/>
        <w:contextualSpacing w:val="0"/>
        <w:rPr>
          <w:i/>
          <w:iCs/>
        </w:rPr>
      </w:pPr>
      <w:r w:rsidRPr="29CB05E1">
        <w:rPr>
          <w:b/>
          <w:bCs/>
        </w:rPr>
        <w:t>Goals of the Patient Engagement</w:t>
      </w:r>
      <w:r w:rsidR="32E44990" w:rsidRPr="29CB05E1">
        <w:rPr>
          <w:b/>
          <w:bCs/>
        </w:rPr>
        <w:t xml:space="preserve">: </w:t>
      </w:r>
      <w:r w:rsidRPr="29CB05E1">
        <w:rPr>
          <w:i/>
          <w:iCs/>
        </w:rPr>
        <w:t xml:space="preserve">Describe the key aims for patient engagement. These goals should be identified together and agreed upon by all team members. </w:t>
      </w:r>
    </w:p>
    <w:p w14:paraId="351E4E3D" w14:textId="5F1542AA" w:rsidR="596E7AD9" w:rsidRPr="006E58EB" w:rsidRDefault="00A0332E" w:rsidP="006E58EB">
      <w:pPr>
        <w:pStyle w:val="ListParagraph"/>
        <w:numPr>
          <w:ilvl w:val="0"/>
          <w:numId w:val="3"/>
        </w:numPr>
        <w:ind w:hanging="357"/>
        <w:contextualSpacing w:val="0"/>
        <w:rPr>
          <w:b/>
          <w:bCs/>
        </w:rPr>
      </w:pPr>
      <w:r w:rsidRPr="596E7AD9">
        <w:rPr>
          <w:b/>
          <w:bCs/>
        </w:rPr>
        <w:t xml:space="preserve">Membership and </w:t>
      </w:r>
      <w:r w:rsidR="00185289" w:rsidRPr="596E7AD9">
        <w:rPr>
          <w:b/>
          <w:bCs/>
        </w:rPr>
        <w:t xml:space="preserve">Establishment of the </w:t>
      </w:r>
      <w:proofErr w:type="gramStart"/>
      <w:r w:rsidR="00185289" w:rsidRPr="596E7AD9">
        <w:rPr>
          <w:b/>
          <w:bCs/>
        </w:rPr>
        <w:t xml:space="preserve">Patient </w:t>
      </w:r>
      <w:r w:rsidR="0813CEBF" w:rsidRPr="596E7AD9">
        <w:rPr>
          <w:b/>
          <w:bCs/>
        </w:rPr>
        <w:t xml:space="preserve"> Engagement</w:t>
      </w:r>
      <w:proofErr w:type="gramEnd"/>
      <w:r w:rsidR="0813CEBF" w:rsidRPr="596E7AD9">
        <w:rPr>
          <w:b/>
          <w:bCs/>
        </w:rPr>
        <w:t xml:space="preserve"> Collaboration</w:t>
      </w:r>
      <w:r w:rsidR="38FDC379" w:rsidRPr="596E7AD9">
        <w:rPr>
          <w:b/>
          <w:bCs/>
        </w:rPr>
        <w:t xml:space="preserve">: </w:t>
      </w:r>
      <w:r w:rsidR="00185289" w:rsidRPr="596E7AD9">
        <w:rPr>
          <w:i/>
          <w:iCs/>
        </w:rPr>
        <w:t xml:space="preserve">Can describe </w:t>
      </w:r>
      <w:r w:rsidRPr="596E7AD9">
        <w:rPr>
          <w:i/>
          <w:iCs/>
        </w:rPr>
        <w:t xml:space="preserve">who the membership of the group is open to (e.g. types of lived experiences, planned number of patient partners, how patient partners will be recruited to the team, </w:t>
      </w:r>
      <w:r w:rsidR="00185289" w:rsidRPr="596E7AD9">
        <w:rPr>
          <w:i/>
          <w:iCs/>
        </w:rPr>
        <w:t>when and by whom the group was established, and who contributed to the development of the terms of reference</w:t>
      </w:r>
      <w:r w:rsidR="635D5B21" w:rsidRPr="596E7AD9">
        <w:rPr>
          <w:i/>
          <w:iCs/>
        </w:rPr>
        <w:t>)</w:t>
      </w:r>
      <w:r w:rsidR="00185289" w:rsidRPr="596E7AD9">
        <w:rPr>
          <w:i/>
          <w:iCs/>
        </w:rPr>
        <w:t>.</w:t>
      </w:r>
      <w:r w:rsidR="00185289">
        <w:t xml:space="preserve"> </w:t>
      </w:r>
    </w:p>
    <w:p w14:paraId="27CFCD74" w14:textId="1E58626B" w:rsidR="596E7AD9" w:rsidRDefault="596E7AD9" w:rsidP="006E58EB">
      <w:pPr>
        <w:rPr>
          <w:b/>
          <w:bCs/>
        </w:rPr>
      </w:pPr>
    </w:p>
    <w:p w14:paraId="167273FF" w14:textId="5011AA75" w:rsidR="00185289" w:rsidRDefault="00185289" w:rsidP="006E58EB">
      <w:pPr>
        <w:pStyle w:val="ListParagraph"/>
        <w:numPr>
          <w:ilvl w:val="0"/>
          <w:numId w:val="4"/>
        </w:numPr>
        <w:contextualSpacing w:val="0"/>
        <w:rPr>
          <w:b/>
          <w:bCs/>
        </w:rPr>
      </w:pPr>
      <w:r w:rsidRPr="596E7AD9">
        <w:rPr>
          <w:b/>
          <w:bCs/>
        </w:rPr>
        <w:t>Responsibilities</w:t>
      </w:r>
      <w:r w:rsidR="30D484EC" w:rsidRPr="596E7AD9">
        <w:rPr>
          <w:b/>
          <w:bCs/>
        </w:rPr>
        <w:t xml:space="preserve"> and Activities</w:t>
      </w:r>
      <w:r w:rsidRPr="596E7AD9">
        <w:rPr>
          <w:b/>
          <w:bCs/>
        </w:rPr>
        <w:t xml:space="preserve"> of the Patient Partner Group</w:t>
      </w:r>
    </w:p>
    <w:p w14:paraId="24A5AE29" w14:textId="7E73C9C9" w:rsidR="00185289" w:rsidRDefault="00185289" w:rsidP="29CB05E1">
      <w:pPr>
        <w:jc w:val="both"/>
        <w:rPr>
          <w:i/>
          <w:iCs/>
        </w:rPr>
      </w:pPr>
      <w:r w:rsidRPr="29CB05E1">
        <w:rPr>
          <w:i/>
          <w:iCs/>
        </w:rPr>
        <w:t>This section should outline key plans for working together</w:t>
      </w:r>
      <w:r w:rsidR="16A12FF5" w:rsidRPr="29CB05E1">
        <w:rPr>
          <w:i/>
          <w:iCs/>
        </w:rPr>
        <w:t xml:space="preserve"> (suggestions below)</w:t>
      </w:r>
      <w:r w:rsidRPr="29CB05E1">
        <w:rPr>
          <w:i/>
          <w:iCs/>
        </w:rPr>
        <w:t>; a brainstorming session to co-identify ideas can be helpful. The team may also find it helpful to emphasize that involvement can be based on patient partner interests and availability (i.e., the T</w:t>
      </w:r>
      <w:r w:rsidR="3D50ADAA" w:rsidRPr="29CB05E1">
        <w:rPr>
          <w:i/>
          <w:iCs/>
        </w:rPr>
        <w:t>o</w:t>
      </w:r>
      <w:r w:rsidRPr="29CB05E1">
        <w:rPr>
          <w:i/>
          <w:iCs/>
        </w:rPr>
        <w:t xml:space="preserve">R provides a comprehensive list of ideas, however partners do not need to engage in all areas). This section may also be updated over time, on an as needed basis, or at an agreed upon interval. </w:t>
      </w:r>
    </w:p>
    <w:p w14:paraId="64FDF53A" w14:textId="7A1FFDF1" w:rsidR="00185289" w:rsidRDefault="00185289" w:rsidP="29CB05E1">
      <w:pPr>
        <w:pStyle w:val="ListParagraph"/>
        <w:numPr>
          <w:ilvl w:val="0"/>
          <w:numId w:val="7"/>
        </w:numPr>
        <w:contextualSpacing w:val="0"/>
        <w:rPr>
          <w:i/>
          <w:iCs/>
        </w:rPr>
      </w:pPr>
      <w:r w:rsidRPr="29CB05E1">
        <w:rPr>
          <w:b/>
          <w:bCs/>
          <w:i/>
          <w:iCs/>
        </w:rPr>
        <w:lastRenderedPageBreak/>
        <w:t>Attending meetings and sharing lived experiences</w:t>
      </w:r>
      <w:r w:rsidRPr="29CB05E1">
        <w:rPr>
          <w:i/>
          <w:iCs/>
        </w:rPr>
        <w:t>: This section can outline areas where discussion may be particularly helpful (e.g. study design, rationale and results to help identify patient partner priorities and perspectives, learning about the cell and animal models, etc.)</w:t>
      </w:r>
    </w:p>
    <w:p w14:paraId="184690B5" w14:textId="5E4E5E3D" w:rsidR="00185289" w:rsidRDefault="00185289" w:rsidP="006E58EB">
      <w:pPr>
        <w:pStyle w:val="ListParagraph"/>
        <w:numPr>
          <w:ilvl w:val="0"/>
          <w:numId w:val="7"/>
        </w:numPr>
        <w:contextualSpacing w:val="0"/>
        <w:rPr>
          <w:i/>
          <w:iCs/>
        </w:rPr>
      </w:pPr>
      <w:r w:rsidRPr="596E7AD9">
        <w:rPr>
          <w:b/>
          <w:bCs/>
          <w:i/>
          <w:iCs/>
        </w:rPr>
        <w:t>Attending a Lab Tour</w:t>
      </w:r>
      <w:r w:rsidR="504E559B" w:rsidRPr="596E7AD9">
        <w:rPr>
          <w:b/>
          <w:bCs/>
          <w:i/>
          <w:iCs/>
        </w:rPr>
        <w:t xml:space="preserve"> (In-Person or Virtual)</w:t>
      </w:r>
      <w:r w:rsidRPr="596E7AD9">
        <w:rPr>
          <w:i/>
          <w:iCs/>
        </w:rPr>
        <w:t>: For example</w:t>
      </w:r>
      <w:r w:rsidR="4B94632D" w:rsidRPr="596E7AD9">
        <w:rPr>
          <w:i/>
          <w:iCs/>
        </w:rPr>
        <w:t>,</w:t>
      </w:r>
      <w:r w:rsidRPr="596E7AD9">
        <w:rPr>
          <w:i/>
          <w:iCs/>
        </w:rPr>
        <w:t xml:space="preserve"> describing the relevant techniques and equipment.</w:t>
      </w:r>
    </w:p>
    <w:p w14:paraId="40434367" w14:textId="6F04E5EE" w:rsidR="316DE3E7" w:rsidRDefault="316DE3E7" w:rsidP="006E58EB">
      <w:pPr>
        <w:pStyle w:val="ListParagraph"/>
        <w:numPr>
          <w:ilvl w:val="0"/>
          <w:numId w:val="7"/>
        </w:numPr>
        <w:contextualSpacing w:val="0"/>
        <w:rPr>
          <w:i/>
          <w:iCs/>
        </w:rPr>
      </w:pPr>
      <w:r w:rsidRPr="596E7AD9">
        <w:rPr>
          <w:b/>
          <w:bCs/>
          <w:i/>
          <w:iCs/>
        </w:rPr>
        <w:t>Contributing to grant applications:</w:t>
      </w:r>
      <w:r w:rsidRPr="596E7AD9">
        <w:rPr>
          <w:i/>
          <w:iCs/>
        </w:rPr>
        <w:t xml:space="preserve"> For example, by providing letters of support or by reviewing the plain-language summary</w:t>
      </w:r>
      <w:r w:rsidR="762B87BD" w:rsidRPr="596E7AD9">
        <w:rPr>
          <w:i/>
          <w:iCs/>
        </w:rPr>
        <w:t xml:space="preserve">, abstract, or other application materials. </w:t>
      </w:r>
    </w:p>
    <w:p w14:paraId="76B0BFF7" w14:textId="487AA20C" w:rsidR="762B87BD" w:rsidRDefault="762B87BD" w:rsidP="29CB05E1">
      <w:pPr>
        <w:pStyle w:val="ListParagraph"/>
        <w:numPr>
          <w:ilvl w:val="0"/>
          <w:numId w:val="7"/>
        </w:numPr>
        <w:contextualSpacing w:val="0"/>
        <w:rPr>
          <w:i/>
          <w:iCs/>
        </w:rPr>
      </w:pPr>
      <w:r w:rsidRPr="29CB05E1">
        <w:rPr>
          <w:b/>
          <w:bCs/>
          <w:i/>
          <w:iCs/>
        </w:rPr>
        <w:t xml:space="preserve">Contributing to priority </w:t>
      </w:r>
      <w:commentRangeStart w:id="1"/>
      <w:r w:rsidRPr="29CB05E1">
        <w:rPr>
          <w:b/>
          <w:bCs/>
          <w:i/>
          <w:iCs/>
        </w:rPr>
        <w:t xml:space="preserve">setting </w:t>
      </w:r>
      <w:commentRangeEnd w:id="1"/>
      <w:r>
        <w:rPr>
          <w:rStyle w:val="CommentReference"/>
        </w:rPr>
        <w:commentReference w:id="1"/>
      </w:r>
      <w:r w:rsidR="51AF70AE" w:rsidRPr="29CB05E1">
        <w:rPr>
          <w:b/>
          <w:bCs/>
          <w:i/>
          <w:iCs/>
        </w:rPr>
        <w:t xml:space="preserve">discussions, </w:t>
      </w:r>
      <w:r w:rsidRPr="29CB05E1">
        <w:rPr>
          <w:b/>
          <w:bCs/>
          <w:i/>
          <w:iCs/>
        </w:rPr>
        <w:t>exercises or protocol development/review</w:t>
      </w:r>
      <w:r w:rsidRPr="29CB05E1">
        <w:rPr>
          <w:i/>
          <w:iCs/>
        </w:rPr>
        <w:t>.</w:t>
      </w:r>
      <w:r w:rsidR="646E51D5" w:rsidRPr="29CB05E1">
        <w:rPr>
          <w:i/>
          <w:iCs/>
        </w:rPr>
        <w:t xml:space="preserve"> Discussions to identify areas of importance to patients can help shape researchers’ understanding of the condition, its impacts and patient needs. Sharing of lived experiences and providing input can also help t</w:t>
      </w:r>
      <w:r w:rsidR="785BA1E4" w:rsidRPr="29CB05E1">
        <w:rPr>
          <w:i/>
          <w:iCs/>
        </w:rPr>
        <w:t>o align study design and conduct with patient priorities, experiences and the clinical care pathway.</w:t>
      </w:r>
    </w:p>
    <w:p w14:paraId="548CCDE8" w14:textId="1C9ABB06" w:rsidR="00185289" w:rsidRDefault="296C85A4" w:rsidP="29CB05E1">
      <w:pPr>
        <w:pStyle w:val="ListParagraph"/>
        <w:numPr>
          <w:ilvl w:val="0"/>
          <w:numId w:val="7"/>
        </w:numPr>
        <w:contextualSpacing w:val="0"/>
        <w:rPr>
          <w:i/>
          <w:iCs/>
        </w:rPr>
      </w:pPr>
      <w:r w:rsidRPr="29CB05E1">
        <w:rPr>
          <w:b/>
          <w:bCs/>
          <w:i/>
          <w:iCs/>
        </w:rPr>
        <w:t>Knowledge Translation and Dissemination</w:t>
      </w:r>
      <w:r w:rsidR="00185289" w:rsidRPr="29CB05E1">
        <w:rPr>
          <w:i/>
          <w:iCs/>
        </w:rPr>
        <w:t xml:space="preserve">: For </w:t>
      </w:r>
      <w:proofErr w:type="gramStart"/>
      <w:r w:rsidR="00185289" w:rsidRPr="29CB05E1">
        <w:rPr>
          <w:i/>
          <w:iCs/>
        </w:rPr>
        <w:t>example</w:t>
      </w:r>
      <w:proofErr w:type="gramEnd"/>
      <w:r w:rsidR="00185289" w:rsidRPr="29CB05E1">
        <w:rPr>
          <w:i/>
          <w:iCs/>
        </w:rPr>
        <w:t xml:space="preserve"> co-author on a scientific article, or assisting in the co-development of the dissemination strategy (e.g. infographic, presentation, sharing findings with existing network)</w:t>
      </w:r>
    </w:p>
    <w:p w14:paraId="390D2410" w14:textId="47F6E539" w:rsidR="00185289" w:rsidRDefault="315916FF" w:rsidP="75C73B2A">
      <w:pPr>
        <w:pStyle w:val="ListParagraph"/>
        <w:numPr>
          <w:ilvl w:val="0"/>
          <w:numId w:val="7"/>
        </w:numPr>
        <w:contextualSpacing w:val="0"/>
        <w:rPr>
          <w:i/>
          <w:iCs/>
        </w:rPr>
      </w:pPr>
      <w:r w:rsidRPr="75C73B2A">
        <w:rPr>
          <w:b/>
          <w:bCs/>
          <w:i/>
          <w:iCs/>
        </w:rPr>
        <w:t xml:space="preserve">Accessible </w:t>
      </w:r>
      <w:r w:rsidR="6E5FF338" w:rsidRPr="75C73B2A">
        <w:rPr>
          <w:b/>
          <w:bCs/>
          <w:i/>
          <w:iCs/>
        </w:rPr>
        <w:t>Communication</w:t>
      </w:r>
      <w:r w:rsidR="00185289" w:rsidRPr="75C73B2A">
        <w:rPr>
          <w:b/>
          <w:bCs/>
          <w:i/>
          <w:iCs/>
        </w:rPr>
        <w:t>:</w:t>
      </w:r>
      <w:r w:rsidR="00185289" w:rsidRPr="75C73B2A">
        <w:rPr>
          <w:i/>
          <w:iCs/>
        </w:rPr>
        <w:t xml:space="preserve"> For example, working together may provide the opportunity for research team members to practice and hone their </w:t>
      </w:r>
      <w:r w:rsidR="00A0332E" w:rsidRPr="75C73B2A">
        <w:rPr>
          <w:i/>
          <w:iCs/>
        </w:rPr>
        <w:t>communication</w:t>
      </w:r>
      <w:r w:rsidR="00185289" w:rsidRPr="75C73B2A">
        <w:rPr>
          <w:i/>
          <w:iCs/>
        </w:rPr>
        <w:t xml:space="preserve"> skills (</w:t>
      </w:r>
      <w:r w:rsidR="00A0332E" w:rsidRPr="75C73B2A">
        <w:rPr>
          <w:i/>
          <w:iCs/>
        </w:rPr>
        <w:t>e.g. presentations,</w:t>
      </w:r>
      <w:r w:rsidR="00185289" w:rsidRPr="75C73B2A">
        <w:rPr>
          <w:i/>
          <w:iCs/>
        </w:rPr>
        <w:t xml:space="preserve"> development of slides, posters, </w:t>
      </w:r>
      <w:r w:rsidR="00A0332E" w:rsidRPr="75C73B2A">
        <w:rPr>
          <w:i/>
          <w:iCs/>
        </w:rPr>
        <w:t xml:space="preserve">abstracts, </w:t>
      </w:r>
      <w:r w:rsidR="00185289" w:rsidRPr="75C73B2A">
        <w:rPr>
          <w:i/>
          <w:iCs/>
        </w:rPr>
        <w:t>etc.)</w:t>
      </w:r>
      <w:r w:rsidR="2358CE4A" w:rsidRPr="75C73B2A">
        <w:rPr>
          <w:i/>
          <w:iCs/>
        </w:rPr>
        <w:t xml:space="preserve"> for varied audiences</w:t>
      </w:r>
      <w:r w:rsidR="00185289" w:rsidRPr="75C73B2A">
        <w:rPr>
          <w:i/>
          <w:iCs/>
        </w:rPr>
        <w:t>, with feedback from patient partners.</w:t>
      </w:r>
    </w:p>
    <w:p w14:paraId="011B370C" w14:textId="6F0253A9" w:rsidR="00A0332E" w:rsidRDefault="00A0332E" w:rsidP="29CB05E1">
      <w:pPr>
        <w:pStyle w:val="ListParagraph"/>
        <w:numPr>
          <w:ilvl w:val="0"/>
          <w:numId w:val="7"/>
        </w:numPr>
        <w:contextualSpacing w:val="0"/>
        <w:rPr>
          <w:i/>
          <w:iCs/>
        </w:rPr>
      </w:pPr>
      <w:r w:rsidRPr="29CB05E1">
        <w:rPr>
          <w:b/>
          <w:bCs/>
          <w:i/>
          <w:iCs/>
        </w:rPr>
        <w:t xml:space="preserve">Additional </w:t>
      </w:r>
      <w:r w:rsidR="0B7AC92D" w:rsidRPr="29CB05E1">
        <w:rPr>
          <w:b/>
          <w:bCs/>
          <w:i/>
          <w:iCs/>
        </w:rPr>
        <w:t>Activities</w:t>
      </w:r>
      <w:r w:rsidRPr="29CB05E1">
        <w:rPr>
          <w:i/>
          <w:iCs/>
        </w:rPr>
        <w:t xml:space="preserve">: Team members are encouraged to provide additional suggestions and ideas on how the team may work together. The </w:t>
      </w:r>
      <w:r w:rsidR="7DEAF196" w:rsidRPr="29CB05E1">
        <w:rPr>
          <w:i/>
          <w:iCs/>
        </w:rPr>
        <w:t xml:space="preserve">‘menu’ </w:t>
      </w:r>
      <w:r w:rsidRPr="29CB05E1">
        <w:rPr>
          <w:i/>
          <w:iCs/>
        </w:rPr>
        <w:t xml:space="preserve">below can be useful to think of ideas. </w:t>
      </w:r>
    </w:p>
    <w:p w14:paraId="2192A736" w14:textId="4E2EC9D4" w:rsidR="00A0332E" w:rsidRDefault="00A0332E" w:rsidP="006E58EB">
      <w:pPr>
        <w:ind w:left="360"/>
        <w:jc w:val="center"/>
      </w:pPr>
    </w:p>
    <w:p w14:paraId="6C299E5C" w14:textId="4338A915" w:rsidR="596E7AD9" w:rsidRDefault="596E7AD9" w:rsidP="006E58EB"/>
    <w:p w14:paraId="18E87223" w14:textId="437CA82A" w:rsidR="596E7AD9" w:rsidRDefault="596E7AD9" w:rsidP="006E58EB"/>
    <w:p w14:paraId="5D16BF12" w14:textId="167150B6" w:rsidR="64804671" w:rsidRDefault="64804671" w:rsidP="006E58EB">
      <w:pPr>
        <w:jc w:val="center"/>
      </w:pPr>
    </w:p>
    <w:p w14:paraId="4029F2B0" w14:textId="5C204564" w:rsidR="596E7AD9" w:rsidRDefault="4C3CA42A" w:rsidP="29CB05E1">
      <w:pPr>
        <w:jc w:val="center"/>
      </w:pPr>
      <w:r>
        <w:rPr>
          <w:noProof/>
        </w:rPr>
        <w:lastRenderedPageBreak/>
        <w:drawing>
          <wp:inline distT="0" distB="0" distL="0" distR="0" wp14:anchorId="133BDD1F" wp14:editId="3A2A2EDE">
            <wp:extent cx="5075340" cy="6570565"/>
            <wp:effectExtent l="0" t="0" r="0" b="1905"/>
            <wp:docPr id="10967137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713796"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79499" cy="6575950"/>
                    </a:xfrm>
                    <a:prstGeom prst="rect">
                      <a:avLst/>
                    </a:prstGeom>
                  </pic:spPr>
                </pic:pic>
              </a:graphicData>
            </a:graphic>
          </wp:inline>
        </w:drawing>
      </w:r>
    </w:p>
    <w:p w14:paraId="5C2FDBB6" w14:textId="77777777" w:rsidR="008871FB" w:rsidRDefault="008871FB"/>
    <w:p w14:paraId="4E1EF562" w14:textId="65E3E6B2" w:rsidR="596E7AD9" w:rsidRPr="0033189F" w:rsidRDefault="00A0332E" w:rsidP="006E58EB">
      <w:pPr>
        <w:pStyle w:val="ListParagraph"/>
        <w:numPr>
          <w:ilvl w:val="0"/>
          <w:numId w:val="4"/>
        </w:numPr>
        <w:contextualSpacing w:val="0"/>
        <w:rPr>
          <w:b/>
          <w:bCs/>
        </w:rPr>
      </w:pPr>
      <w:r w:rsidRPr="00CA20AF">
        <w:rPr>
          <w:b/>
          <w:bCs/>
        </w:rPr>
        <w:lastRenderedPageBreak/>
        <w:t xml:space="preserve"> </w:t>
      </w:r>
      <w:r w:rsidR="069A047E" w:rsidRPr="00CA20AF">
        <w:rPr>
          <w:b/>
          <w:bCs/>
        </w:rPr>
        <w:t>Logistics and Planning</w:t>
      </w:r>
      <w:r w:rsidRPr="00CA20AF">
        <w:rPr>
          <w:b/>
          <w:bCs/>
        </w:rPr>
        <w:t xml:space="preserve"> </w:t>
      </w:r>
    </w:p>
    <w:p w14:paraId="3EC6ED71" w14:textId="421C6ECC" w:rsidR="00A0332E" w:rsidRPr="008871FB" w:rsidRDefault="00A0332E" w:rsidP="008871FB">
      <w:pPr>
        <w:pStyle w:val="ListParagraph"/>
        <w:numPr>
          <w:ilvl w:val="0"/>
          <w:numId w:val="2"/>
        </w:numPr>
        <w:contextualSpacing w:val="0"/>
        <w:rPr>
          <w:i/>
          <w:iCs/>
        </w:rPr>
      </w:pPr>
      <w:r w:rsidRPr="3053FCF6">
        <w:rPr>
          <w:b/>
          <w:bCs/>
          <w:i/>
          <w:iCs/>
        </w:rPr>
        <w:t>Length of the Patient Partnership</w:t>
      </w:r>
      <w:r w:rsidR="008B7BB0">
        <w:rPr>
          <w:b/>
          <w:bCs/>
          <w:i/>
          <w:iCs/>
        </w:rPr>
        <w:t>,</w:t>
      </w:r>
      <w:r w:rsidR="554D51CA" w:rsidRPr="3053FCF6">
        <w:rPr>
          <w:b/>
          <w:bCs/>
          <w:i/>
          <w:iCs/>
        </w:rPr>
        <w:t xml:space="preserve"> Frequency </w:t>
      </w:r>
      <w:r w:rsidR="008B7BB0">
        <w:rPr>
          <w:b/>
          <w:bCs/>
          <w:i/>
          <w:iCs/>
        </w:rPr>
        <w:t xml:space="preserve">&amp; Logistics </w:t>
      </w:r>
      <w:r w:rsidR="554D51CA" w:rsidRPr="3053FCF6">
        <w:rPr>
          <w:b/>
          <w:bCs/>
          <w:i/>
          <w:iCs/>
        </w:rPr>
        <w:t>of Meetings</w:t>
      </w:r>
      <w:r w:rsidRPr="3053FCF6">
        <w:rPr>
          <w:i/>
          <w:iCs/>
        </w:rPr>
        <w:t xml:space="preserve">: This section should outline the planned/agreed upon time commitment, as well as the overall length of the project. For </w:t>
      </w:r>
      <w:proofErr w:type="gramStart"/>
      <w:r w:rsidRPr="3053FCF6">
        <w:rPr>
          <w:i/>
          <w:iCs/>
        </w:rPr>
        <w:t>example</w:t>
      </w:r>
      <w:proofErr w:type="gramEnd"/>
      <w:r w:rsidRPr="3053FCF6">
        <w:rPr>
          <w:i/>
          <w:iCs/>
        </w:rPr>
        <w:t xml:space="preserve"> this may include </w:t>
      </w:r>
      <w:r w:rsidR="007D4F0C">
        <w:rPr>
          <w:i/>
          <w:iCs/>
        </w:rPr>
        <w:t xml:space="preserve">outlining the planned </w:t>
      </w:r>
      <w:r w:rsidRPr="3053FCF6">
        <w:rPr>
          <w:i/>
          <w:iCs/>
        </w:rPr>
        <w:t>frequency of meetings, or number of hours per month</w:t>
      </w:r>
      <w:r w:rsidR="008B7BB0">
        <w:rPr>
          <w:i/>
          <w:iCs/>
        </w:rPr>
        <w:t xml:space="preserve">, </w:t>
      </w:r>
      <w:r w:rsidR="008B7BB0" w:rsidRPr="43329AC5">
        <w:rPr>
          <w:i/>
          <w:iCs/>
        </w:rPr>
        <w:t>how meetings will be scheduled, the format of typical meetings (e.g. presentations versus discussions, software used), how agendas will be generated, who will take and share meeting minutes, and procedure for non-members to join meetings</w:t>
      </w:r>
      <w:r w:rsidRPr="3053FCF6">
        <w:rPr>
          <w:i/>
          <w:iCs/>
        </w:rPr>
        <w:t>. It can also be helpful to note that patient partners may take a step back from the partnership whenever needed</w:t>
      </w:r>
      <w:r w:rsidR="3EEE7A4C" w:rsidRPr="3053FCF6">
        <w:rPr>
          <w:i/>
          <w:iCs/>
        </w:rPr>
        <w:t>.</w:t>
      </w:r>
      <w:r w:rsidRPr="3053FCF6">
        <w:rPr>
          <w:i/>
          <w:iCs/>
        </w:rPr>
        <w:t xml:space="preserve"> </w:t>
      </w:r>
      <w:r w:rsidR="4F796E66" w:rsidRPr="3053FCF6">
        <w:rPr>
          <w:i/>
          <w:iCs/>
        </w:rPr>
        <w:t xml:space="preserve"> </w:t>
      </w:r>
    </w:p>
    <w:p w14:paraId="6A87B029" w14:textId="30310FB6" w:rsidR="00F10BD0" w:rsidRPr="00D13D03" w:rsidRDefault="00F10BD0" w:rsidP="29CB05E1">
      <w:pPr>
        <w:pStyle w:val="ListParagraph"/>
        <w:numPr>
          <w:ilvl w:val="0"/>
          <w:numId w:val="2"/>
        </w:numPr>
        <w:contextualSpacing w:val="0"/>
        <w:rPr>
          <w:i/>
          <w:iCs/>
        </w:rPr>
      </w:pPr>
      <w:r w:rsidRPr="29CB05E1">
        <w:rPr>
          <w:b/>
          <w:bCs/>
          <w:i/>
          <w:iCs/>
        </w:rPr>
        <w:t>Orientation/Training:</w:t>
      </w:r>
      <w:r w:rsidRPr="29CB05E1">
        <w:rPr>
          <w:b/>
          <w:bCs/>
        </w:rPr>
        <w:t xml:space="preserve"> </w:t>
      </w:r>
      <w:r w:rsidRPr="29CB05E1">
        <w:rPr>
          <w:i/>
          <w:iCs/>
        </w:rPr>
        <w:t>Can describe whether the team has an orientation session, process or training to onboard new team members in place.</w:t>
      </w:r>
    </w:p>
    <w:p w14:paraId="6D624CBB" w14:textId="460FE316" w:rsidR="00A0332E" w:rsidRPr="0033189F" w:rsidRDefault="5BCC92DC" w:rsidP="29CB05E1">
      <w:pPr>
        <w:pStyle w:val="ListParagraph"/>
        <w:numPr>
          <w:ilvl w:val="0"/>
          <w:numId w:val="2"/>
        </w:numPr>
        <w:contextualSpacing w:val="0"/>
        <w:rPr>
          <w:i/>
          <w:iCs/>
        </w:rPr>
      </w:pPr>
      <w:r w:rsidRPr="29CB05E1">
        <w:rPr>
          <w:b/>
          <w:bCs/>
          <w:i/>
          <w:iCs/>
        </w:rPr>
        <w:t>Sharing of Information and Resources</w:t>
      </w:r>
      <w:r w:rsidRPr="29CB05E1">
        <w:rPr>
          <w:i/>
          <w:iCs/>
        </w:rPr>
        <w:t>: Outline plans for communication and sharing of documents (e.g. email or a cloud-based storage). Describe expectations pertaining to confidentiality and how issues will be addressed.</w:t>
      </w:r>
    </w:p>
    <w:p w14:paraId="7EA9158D" w14:textId="3198E295" w:rsidR="00A0332E" w:rsidRPr="0033189F" w:rsidRDefault="5BCC92DC" w:rsidP="29CB05E1">
      <w:pPr>
        <w:pStyle w:val="ListParagraph"/>
        <w:numPr>
          <w:ilvl w:val="0"/>
          <w:numId w:val="2"/>
        </w:numPr>
        <w:contextualSpacing w:val="0"/>
        <w:rPr>
          <w:i/>
          <w:iCs/>
        </w:rPr>
      </w:pPr>
      <w:r w:rsidRPr="29CB05E1">
        <w:rPr>
          <w:b/>
          <w:bCs/>
          <w:i/>
          <w:iCs/>
        </w:rPr>
        <w:t>Compensation</w:t>
      </w:r>
      <w:r w:rsidR="7506DE8B" w:rsidRPr="29CB05E1">
        <w:rPr>
          <w:b/>
          <w:bCs/>
          <w:i/>
          <w:iCs/>
        </w:rPr>
        <w:t xml:space="preserve"> &amp; Acknowledgement</w:t>
      </w:r>
      <w:r w:rsidRPr="29CB05E1">
        <w:rPr>
          <w:i/>
          <w:iCs/>
        </w:rPr>
        <w:t>: Describe how patient partners will be acknowledged and/or compensated for their time; this may include how compensation will be determined (i.e. specific guidance</w:t>
      </w:r>
      <w:r w:rsidR="2656CF88" w:rsidRPr="29CB05E1">
        <w:rPr>
          <w:i/>
          <w:iCs/>
        </w:rPr>
        <w:t xml:space="preserve"> such as the </w:t>
      </w:r>
      <w:hyperlink r:id="rId15">
        <w:r w:rsidR="49CB3E98" w:rsidRPr="29CB05E1">
          <w:rPr>
            <w:rStyle w:val="Hyperlink"/>
          </w:rPr>
          <w:t>SPOR Evidence Alliance Patient and Public Partner Compensation Policy and Protocol</w:t>
        </w:r>
        <w:r w:rsidRPr="29CB05E1">
          <w:rPr>
            <w:rStyle w:val="Hyperlink"/>
          </w:rPr>
          <w:t>)</w:t>
        </w:r>
        <w:r w:rsidR="5960A52D" w:rsidRPr="29CB05E1">
          <w:rPr>
            <w:rStyle w:val="Hyperlink"/>
          </w:rPr>
          <w:t>,</w:t>
        </w:r>
        <w:r w:rsidR="15443E8F" w:rsidRPr="29CB05E1">
          <w:rPr>
            <w:rStyle w:val="Hyperlink"/>
          </w:rPr>
          <w:t xml:space="preserve"> </w:t>
        </w:r>
      </w:hyperlink>
      <w:r w:rsidRPr="29CB05E1">
        <w:rPr>
          <w:i/>
          <w:iCs/>
        </w:rPr>
        <w:t>frequency</w:t>
      </w:r>
      <w:r w:rsidR="7C455561" w:rsidRPr="29CB05E1">
        <w:rPr>
          <w:i/>
          <w:iCs/>
        </w:rPr>
        <w:t>,</w:t>
      </w:r>
      <w:r w:rsidRPr="29CB05E1">
        <w:rPr>
          <w:i/>
          <w:iCs/>
        </w:rPr>
        <w:t xml:space="preserve"> form</w:t>
      </w:r>
      <w:r w:rsidR="6BE980E0" w:rsidRPr="29CB05E1">
        <w:rPr>
          <w:i/>
          <w:iCs/>
        </w:rPr>
        <w:t xml:space="preserve"> and </w:t>
      </w:r>
      <w:r w:rsidR="6BE980E0" w:rsidRPr="29CB05E1">
        <w:rPr>
          <w:rStyle w:val="Hyperlink"/>
          <w:i/>
          <w:iCs/>
        </w:rPr>
        <w:t>considerations</w:t>
      </w:r>
      <w:r w:rsidR="6BE980E0" w:rsidRPr="29CB05E1">
        <w:rPr>
          <w:rStyle w:val="Hyperlink"/>
        </w:rPr>
        <w:t xml:space="preserve"> (</w:t>
      </w:r>
      <w:hyperlink r:id="rId16">
        <w:r w:rsidR="6BE980E0" w:rsidRPr="29CB05E1">
          <w:rPr>
            <w:rStyle w:val="Hyperlink"/>
          </w:rPr>
          <w:t>Canadian Institutes of Health Research Patient Partner Compensation Guidelines</w:t>
        </w:r>
      </w:hyperlink>
      <w:r w:rsidR="6BE980E0" w:rsidRPr="29CB05E1">
        <w:rPr>
          <w:rStyle w:val="Hyperlink"/>
        </w:rPr>
        <w:t>)</w:t>
      </w:r>
      <w:r w:rsidRPr="29CB05E1">
        <w:rPr>
          <w:i/>
          <w:iCs/>
        </w:rPr>
        <w:t>. We strongly encourage teams to offer compensation, however if this is not possible, the team should be transparent about this and consider other ways partners may be acknowledged.</w:t>
      </w:r>
    </w:p>
    <w:p w14:paraId="4F5D9B3B" w14:textId="1DFC3EEA" w:rsidR="006E58EB" w:rsidRDefault="5BCC92DC" w:rsidP="008871FB">
      <w:pPr>
        <w:pStyle w:val="ListParagraph"/>
        <w:numPr>
          <w:ilvl w:val="0"/>
          <w:numId w:val="2"/>
        </w:numPr>
        <w:contextualSpacing w:val="0"/>
        <w:rPr>
          <w:i/>
          <w:iCs/>
        </w:rPr>
      </w:pPr>
      <w:r w:rsidRPr="29CB05E1">
        <w:rPr>
          <w:b/>
          <w:bCs/>
          <w:i/>
          <w:iCs/>
        </w:rPr>
        <w:t>Reimbursement of Expenses</w:t>
      </w:r>
      <w:r w:rsidRPr="29CB05E1">
        <w:rPr>
          <w:i/>
          <w:iCs/>
        </w:rPr>
        <w:t>: Describe how costs incurred by patient partners to attend meetings, take part in activities, etc. will be reimbursed (i.e., parking, transportation, accommodations, hospitality, printing). Describe information regarding how eligible reimbursement expenses will be shared (e.g. upon invitation to a meeting).</w:t>
      </w:r>
    </w:p>
    <w:p w14:paraId="1E664F0B" w14:textId="77777777" w:rsidR="008871FB" w:rsidRDefault="008871FB" w:rsidP="008871FB">
      <w:pPr>
        <w:rPr>
          <w:i/>
          <w:iCs/>
        </w:rPr>
      </w:pPr>
    </w:p>
    <w:p w14:paraId="52C4A0AA" w14:textId="77777777" w:rsidR="008871FB" w:rsidRDefault="008871FB" w:rsidP="008871FB">
      <w:pPr>
        <w:rPr>
          <w:i/>
          <w:iCs/>
        </w:rPr>
      </w:pPr>
    </w:p>
    <w:p w14:paraId="302297E6" w14:textId="77777777" w:rsidR="008871FB" w:rsidRPr="008871FB" w:rsidRDefault="008871FB" w:rsidP="008871FB">
      <w:pPr>
        <w:rPr>
          <w:i/>
          <w:iCs/>
        </w:rPr>
      </w:pPr>
    </w:p>
    <w:p w14:paraId="3A383066" w14:textId="459C5AEF" w:rsidR="00A0332E" w:rsidRDefault="00A0332E" w:rsidP="006E58EB">
      <w:pPr>
        <w:pStyle w:val="ListParagraph"/>
        <w:numPr>
          <w:ilvl w:val="0"/>
          <w:numId w:val="4"/>
        </w:numPr>
        <w:contextualSpacing w:val="0"/>
        <w:rPr>
          <w:b/>
          <w:bCs/>
        </w:rPr>
      </w:pPr>
      <w:r w:rsidRPr="596E7AD9">
        <w:rPr>
          <w:b/>
          <w:bCs/>
        </w:rPr>
        <w:lastRenderedPageBreak/>
        <w:t>Accountability</w:t>
      </w:r>
      <w:r w:rsidR="27F0E19E" w:rsidRPr="596E7AD9">
        <w:rPr>
          <w:b/>
          <w:bCs/>
        </w:rPr>
        <w:t xml:space="preserve"> and Evaluation</w:t>
      </w:r>
      <w:r w:rsidRPr="596E7AD9">
        <w:rPr>
          <w:b/>
          <w:bCs/>
        </w:rPr>
        <w:t xml:space="preserve">: </w:t>
      </w:r>
    </w:p>
    <w:p w14:paraId="2CF186DD" w14:textId="27E6FD55" w:rsidR="006E58EB" w:rsidRPr="0033189F" w:rsidRDefault="6627306F" w:rsidP="0033189F">
      <w:pPr>
        <w:pStyle w:val="ListParagraph"/>
        <w:numPr>
          <w:ilvl w:val="0"/>
          <w:numId w:val="1"/>
        </w:numPr>
        <w:contextualSpacing w:val="0"/>
        <w:rPr>
          <w:i/>
          <w:iCs/>
        </w:rPr>
      </w:pPr>
      <w:r w:rsidRPr="596E7AD9">
        <w:rPr>
          <w:b/>
          <w:bCs/>
        </w:rPr>
        <w:t>Point of Contact</w:t>
      </w:r>
      <w:r>
        <w:t>:</w:t>
      </w:r>
      <w:r w:rsidR="06C3B10A">
        <w:t xml:space="preserve"> </w:t>
      </w:r>
      <w:r w:rsidR="00A0332E" w:rsidRPr="596E7AD9">
        <w:rPr>
          <w:i/>
          <w:iCs/>
        </w:rPr>
        <w:t>This section can outline the main point of contact for patient partners. It can also be helpful to include an organizational chart outlining the team structure in the appendix.</w:t>
      </w:r>
    </w:p>
    <w:p w14:paraId="6C10AE33" w14:textId="5CA195DF" w:rsidR="006E58EB" w:rsidRPr="0033189F" w:rsidRDefault="65E980D8" w:rsidP="29CB05E1">
      <w:pPr>
        <w:pStyle w:val="ListParagraph"/>
        <w:numPr>
          <w:ilvl w:val="0"/>
          <w:numId w:val="1"/>
        </w:numPr>
        <w:contextualSpacing w:val="0"/>
        <w:rPr>
          <w:i/>
          <w:iCs/>
        </w:rPr>
      </w:pPr>
      <w:r>
        <w:t xml:space="preserve"> </w:t>
      </w:r>
      <w:r w:rsidR="79E1FCF6" w:rsidRPr="29CB05E1">
        <w:rPr>
          <w:b/>
          <w:bCs/>
        </w:rPr>
        <w:t xml:space="preserve">Reviewing/Revising the </w:t>
      </w:r>
      <w:r w:rsidR="00A0332E" w:rsidRPr="29CB05E1">
        <w:rPr>
          <w:b/>
          <w:bCs/>
        </w:rPr>
        <w:t>Terms of Reference</w:t>
      </w:r>
      <w:r w:rsidR="00A0332E">
        <w:t>:</w:t>
      </w:r>
      <w:r w:rsidR="0389A4F3">
        <w:t xml:space="preserve"> </w:t>
      </w:r>
      <w:r w:rsidR="00A0332E" w:rsidRPr="29CB05E1">
        <w:rPr>
          <w:i/>
          <w:iCs/>
        </w:rPr>
        <w:t xml:space="preserve">Outline planned frequency to review the terms of reference (e.g. annually, when a new team member joins, or another predefined interval), and who will be involved in the review.  </w:t>
      </w:r>
    </w:p>
    <w:p w14:paraId="2AAF1BAC" w14:textId="45BB7E86" w:rsidR="00A0332E" w:rsidRPr="004342A4" w:rsidRDefault="00A0332E" w:rsidP="340C1080">
      <w:pPr>
        <w:pStyle w:val="ListParagraph"/>
        <w:numPr>
          <w:ilvl w:val="0"/>
          <w:numId w:val="1"/>
        </w:numPr>
        <w:contextualSpacing w:val="0"/>
        <w:rPr>
          <w:i/>
          <w:iCs/>
        </w:rPr>
      </w:pPr>
      <w:r w:rsidRPr="340C1080">
        <w:rPr>
          <w:b/>
          <w:bCs/>
        </w:rPr>
        <w:t xml:space="preserve">Evaluation of the </w:t>
      </w:r>
      <w:r w:rsidR="62FFBFAC" w:rsidRPr="340C1080">
        <w:rPr>
          <w:b/>
          <w:bCs/>
        </w:rPr>
        <w:t>P</w:t>
      </w:r>
      <w:r w:rsidRPr="340C1080">
        <w:rPr>
          <w:b/>
          <w:bCs/>
        </w:rPr>
        <w:t xml:space="preserve">atient </w:t>
      </w:r>
      <w:r w:rsidR="291C0A31" w:rsidRPr="340C1080">
        <w:rPr>
          <w:b/>
          <w:bCs/>
        </w:rPr>
        <w:t>E</w:t>
      </w:r>
      <w:r w:rsidRPr="340C1080">
        <w:rPr>
          <w:b/>
          <w:bCs/>
        </w:rPr>
        <w:t xml:space="preserve">ngagement </w:t>
      </w:r>
      <w:r w:rsidR="4FD1F355" w:rsidRPr="340C1080">
        <w:rPr>
          <w:b/>
          <w:bCs/>
        </w:rPr>
        <w:t>S</w:t>
      </w:r>
      <w:r w:rsidRPr="340C1080">
        <w:rPr>
          <w:b/>
          <w:bCs/>
        </w:rPr>
        <w:t>trategy</w:t>
      </w:r>
      <w:r>
        <w:t>:</w:t>
      </w:r>
      <w:r w:rsidR="7B040E45">
        <w:t xml:space="preserve"> </w:t>
      </w:r>
      <w:r w:rsidRPr="340C1080">
        <w:rPr>
          <w:i/>
          <w:iCs/>
        </w:rPr>
        <w:t>Can outline plans for collecting feedback and areas for improvement from all members of the team (and frequency). May consider the use of existing tool</w:t>
      </w:r>
      <w:r w:rsidR="0CB3FED5" w:rsidRPr="340C1080">
        <w:rPr>
          <w:i/>
          <w:iCs/>
        </w:rPr>
        <w:t>s</w:t>
      </w:r>
      <w:r w:rsidRPr="340C1080">
        <w:rPr>
          <w:i/>
          <w:iCs/>
        </w:rPr>
        <w:t xml:space="preserve">, such as the </w:t>
      </w:r>
      <w:r w:rsidR="67CCB739" w:rsidRPr="340C1080">
        <w:rPr>
          <w:i/>
          <w:iCs/>
        </w:rPr>
        <w:t xml:space="preserve"> </w:t>
      </w:r>
      <w:hyperlink r:id="rId17">
        <w:r w:rsidR="67CCB739" w:rsidRPr="340C1080">
          <w:rPr>
            <w:rStyle w:val="Hyperlink"/>
          </w:rPr>
          <w:t>P</w:t>
        </w:r>
        <w:r w:rsidR="64AFDFB9" w:rsidRPr="340C1080">
          <w:rPr>
            <w:rStyle w:val="Hyperlink"/>
          </w:rPr>
          <w:t>ublic and Patient</w:t>
        </w:r>
        <w:r w:rsidR="67CCB739" w:rsidRPr="340C1080">
          <w:rPr>
            <w:rStyle w:val="Hyperlink"/>
          </w:rPr>
          <w:t xml:space="preserve"> Engagement Evaluation Tool</w:t>
        </w:r>
      </w:hyperlink>
      <w:r w:rsidR="67CCB739" w:rsidRPr="340C1080">
        <w:rPr>
          <w:i/>
          <w:iCs/>
        </w:rPr>
        <w:t xml:space="preserve"> (PPEET survey) or </w:t>
      </w:r>
      <w:r w:rsidR="0805E672" w:rsidRPr="340C1080">
        <w:rPr>
          <w:i/>
          <w:iCs/>
        </w:rPr>
        <w:t>others (</w:t>
      </w:r>
      <w:hyperlink r:id="rId18">
        <w:r w:rsidR="0805E672" w:rsidRPr="340C1080">
          <w:rPr>
            <w:rStyle w:val="Hyperlink"/>
          </w:rPr>
          <w:t>Centre of Excellence of Partnership with Patients and the Public – Evaluation Toolki</w:t>
        </w:r>
        <w:r w:rsidR="4F2032E3" w:rsidRPr="340C1080">
          <w:rPr>
            <w:rStyle w:val="Hyperlink"/>
          </w:rPr>
          <w:t>t</w:t>
        </w:r>
      </w:hyperlink>
      <w:r w:rsidR="0805E672" w:rsidRPr="340C1080">
        <w:rPr>
          <w:i/>
          <w:iCs/>
        </w:rPr>
        <w:t>)</w:t>
      </w:r>
      <w:r w:rsidRPr="340C1080">
        <w:rPr>
          <w:i/>
          <w:iCs/>
        </w:rPr>
        <w:t xml:space="preserve">. Should also outline how the results will be shared with the team and how feedback will be addressed. </w:t>
      </w:r>
    </w:p>
    <w:p w14:paraId="6DE655B8" w14:textId="167703ED" w:rsidR="00A0332E" w:rsidRDefault="00A0332E" w:rsidP="006E58EB">
      <w:r>
        <w:t xml:space="preserve"> </w:t>
      </w:r>
    </w:p>
    <w:p w14:paraId="1866104B" w14:textId="1D0504C3" w:rsidR="46F2EB15" w:rsidRDefault="46F2EB15" w:rsidP="29CB05E1">
      <w:pPr>
        <w:pStyle w:val="ListParagraph"/>
        <w:keepNext/>
        <w:numPr>
          <w:ilvl w:val="0"/>
          <w:numId w:val="4"/>
        </w:numPr>
        <w:contextualSpacing w:val="0"/>
      </w:pPr>
      <w:r w:rsidRPr="29CB05E1">
        <w:rPr>
          <w:b/>
          <w:bCs/>
        </w:rPr>
        <w:t xml:space="preserve"> </w:t>
      </w:r>
      <w:r w:rsidR="5E3558B9" w:rsidRPr="29CB05E1">
        <w:rPr>
          <w:b/>
          <w:bCs/>
        </w:rPr>
        <w:t>Definition of Terms</w:t>
      </w:r>
      <w:r w:rsidR="5E3558B9">
        <w:t>:</w:t>
      </w:r>
    </w:p>
    <w:p w14:paraId="308FF9A8" w14:textId="35B16B8A" w:rsidR="5E3558B9" w:rsidRDefault="5E3558B9" w:rsidP="29CB05E1">
      <w:pPr>
        <w:keepNext/>
      </w:pPr>
      <w:r>
        <w:t>Include a glossary of technical terms commonly used in the project/across the team. The team may also offer one-on-one meetings to provide additional background information/ discussion of the project to assist in understanding of the research.</w:t>
      </w:r>
    </w:p>
    <w:p w14:paraId="2DE40D92" w14:textId="7E91680C" w:rsidR="596E7AD9" w:rsidRDefault="596E7AD9" w:rsidP="006E58EB"/>
    <w:p w14:paraId="5F47D55E" w14:textId="226DB7B9" w:rsidR="00821639" w:rsidRPr="00D13D03" w:rsidRDefault="00821639" w:rsidP="006E58EB">
      <w:pPr>
        <w:rPr>
          <w:i/>
          <w:iCs/>
        </w:rPr>
      </w:pPr>
      <w:r w:rsidRPr="00D13D03">
        <w:rPr>
          <w:b/>
          <w:bCs/>
          <w:i/>
          <w:iCs/>
        </w:rPr>
        <w:t>Acknowledgements/Credit:</w:t>
      </w:r>
      <w:r w:rsidRPr="00D13D03">
        <w:rPr>
          <w:i/>
          <w:iCs/>
        </w:rPr>
        <w:t xml:space="preserve"> This template was </w:t>
      </w:r>
      <w:r w:rsidR="00214AB3" w:rsidRPr="00D13D03">
        <w:rPr>
          <w:i/>
          <w:iCs/>
        </w:rPr>
        <w:t xml:space="preserve">developed based on NIHR (formerly NIH- INVOLVE) </w:t>
      </w:r>
      <w:r w:rsidR="00F31F42" w:rsidRPr="00D13D03">
        <w:rPr>
          <w:i/>
          <w:iCs/>
        </w:rPr>
        <w:t>suggested terms of reference headers</w:t>
      </w:r>
      <w:r w:rsidR="004B2575" w:rsidRPr="00D13D03">
        <w:rPr>
          <w:i/>
          <w:iCs/>
        </w:rPr>
        <w:t xml:space="preserve"> and</w:t>
      </w:r>
      <w:r w:rsidR="00F31F42" w:rsidRPr="00D13D03">
        <w:rPr>
          <w:i/>
          <w:iCs/>
        </w:rPr>
        <w:t xml:space="preserve"> past examples from Blueprint Translational Research team collaborations</w:t>
      </w:r>
      <w:r w:rsidR="004B2575" w:rsidRPr="00D13D03">
        <w:rPr>
          <w:i/>
          <w:iCs/>
        </w:rPr>
        <w:t xml:space="preserve">, while also </w:t>
      </w:r>
      <w:r w:rsidR="004B2575" w:rsidRPr="00B03CFA">
        <w:rPr>
          <w:i/>
          <w:iCs/>
        </w:rPr>
        <w:t>drawing from other sources including [Alberta SPOR TOR template].</w:t>
      </w:r>
    </w:p>
    <w:p w14:paraId="3E0FDAF0" w14:textId="5C604910" w:rsidR="00A0332E" w:rsidRDefault="00A0332E" w:rsidP="006E58EB">
      <w:r w:rsidRPr="596E7AD9">
        <w:rPr>
          <w:b/>
          <w:bCs/>
        </w:rPr>
        <w:t>Appendix A</w:t>
      </w:r>
      <w:r>
        <w:t>: Team Members</w:t>
      </w:r>
      <w:r w:rsidR="69C60429">
        <w:t>,</w:t>
      </w:r>
      <w:r w:rsidR="004342A4">
        <w:t xml:space="preserve"> </w:t>
      </w:r>
      <w:r>
        <w:t>Roles</w:t>
      </w:r>
      <w:r w:rsidR="45AA31ED">
        <w:t>, and Contact Information</w:t>
      </w:r>
    </w:p>
    <w:p w14:paraId="78D72E93" w14:textId="20976D21" w:rsidR="00A0332E" w:rsidRPr="00185289" w:rsidRDefault="00A0332E" w:rsidP="006E58EB">
      <w:r w:rsidRPr="596E7AD9">
        <w:rPr>
          <w:b/>
          <w:bCs/>
        </w:rPr>
        <w:t>Appendix B</w:t>
      </w:r>
      <w:r>
        <w:t>: Version Control</w:t>
      </w:r>
    </w:p>
    <w:sectPr w:rsidR="00A0332E" w:rsidRPr="00185289">
      <w:headerReference w:type="default" r:id="rId19"/>
      <w:footerReference w:type="default" r:id="rId2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dison Foster" w:date="2026-04-16T11:33:00Z" w:initials="MF">
    <w:p w14:paraId="5117A400" w14:textId="237EE748" w:rsidR="00000000" w:rsidRDefault="00000000">
      <w:pPr>
        <w:pStyle w:val="CommentText"/>
      </w:pPr>
      <w:r>
        <w:rPr>
          <w:rStyle w:val="CommentReference"/>
        </w:rPr>
        <w:annotationRef/>
      </w:r>
      <w:r w:rsidRPr="262C6A9A">
        <w:t>Perhaps could edit the menu to say priority setting discussions and exercises?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17A40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5EAB0B" w16cex:dateUtc="2026-04-16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17A400" w16cid:durableId="505EAB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DC59" w14:textId="77777777" w:rsidR="008226BC" w:rsidRDefault="008226BC" w:rsidP="00185289">
      <w:pPr>
        <w:spacing w:after="0" w:line="240" w:lineRule="auto"/>
      </w:pPr>
      <w:r>
        <w:separator/>
      </w:r>
    </w:p>
  </w:endnote>
  <w:endnote w:type="continuationSeparator" w:id="0">
    <w:p w14:paraId="685912F4" w14:textId="77777777" w:rsidR="008226BC" w:rsidRDefault="008226BC" w:rsidP="00185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E1D8" w14:textId="01EC111E" w:rsidR="003A502A" w:rsidRDefault="29CB05E1" w:rsidP="00D13D03">
    <w:pPr>
      <w:pStyle w:val="Footer"/>
      <w:jc w:val="center"/>
    </w:pPr>
    <w:r>
      <w:t>LabPartners Terms of Reference Template - Version 1.0 April 4,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D2886" w14:textId="77777777" w:rsidR="008226BC" w:rsidRDefault="008226BC" w:rsidP="00185289">
      <w:pPr>
        <w:spacing w:after="0" w:line="240" w:lineRule="auto"/>
      </w:pPr>
      <w:r>
        <w:separator/>
      </w:r>
    </w:p>
  </w:footnote>
  <w:footnote w:type="continuationSeparator" w:id="0">
    <w:p w14:paraId="6A8DD5DB" w14:textId="77777777" w:rsidR="008226BC" w:rsidRDefault="008226BC" w:rsidP="00185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A57D" w14:textId="7F1E504D" w:rsidR="29CB05E1" w:rsidRDefault="29CB05E1" w:rsidP="29CB05E1">
    <w:pPr>
      <w:jc w:val="center"/>
      <w:rPr>
        <w:b/>
        <w:bCs/>
      </w:rPr>
    </w:pPr>
    <w:r>
      <w:rPr>
        <w:noProof/>
      </w:rPr>
      <w:drawing>
        <wp:inline distT="0" distB="0" distL="0" distR="0" wp14:anchorId="2FF37A0A" wp14:editId="15BC81C1">
          <wp:extent cx="3552864" cy="1163972"/>
          <wp:effectExtent l="0" t="0" r="0" b="0"/>
          <wp:docPr id="20492273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27398" name="Picture 2049227398"/>
                  <pic:cNvPicPr/>
                </pic:nvPicPr>
                <pic:blipFill>
                  <a:blip r:embed="rId1">
                    <a:extLst>
                      <a:ext uri="{28A0092B-C50C-407E-A947-70E740481C1C}">
                        <a14:useLocalDpi xmlns:a14="http://schemas.microsoft.com/office/drawing/2010/main"/>
                      </a:ext>
                    </a:extLst>
                  </a:blip>
                  <a:srcRect l="2925" t="11486" r="3191" b="10810"/>
                  <a:stretch>
                    <a:fillRect/>
                  </a:stretch>
                </pic:blipFill>
                <pic:spPr>
                  <a:xfrm>
                    <a:off x="0" y="0"/>
                    <a:ext cx="3552864" cy="1163972"/>
                  </a:xfrm>
                  <a:prstGeom prst="rect">
                    <a:avLst/>
                  </a:prstGeom>
                </pic:spPr>
              </pic:pic>
            </a:graphicData>
          </a:graphic>
        </wp:inline>
      </w:drawing>
    </w:r>
  </w:p>
  <w:p w14:paraId="73C68F0B" w14:textId="18204230" w:rsidR="00185289" w:rsidRPr="00185289" w:rsidRDefault="29CB05E1" w:rsidP="00185289">
    <w:pPr>
      <w:jc w:val="center"/>
      <w:rPr>
        <w:b/>
        <w:bCs/>
      </w:rPr>
    </w:pPr>
    <w:r w:rsidRPr="29CB05E1">
      <w:rPr>
        <w:b/>
        <w:bCs/>
      </w:rPr>
      <w:t xml:space="preserve">[Insert Team, Lab or Project Name - Terms of Reference] </w:t>
    </w:r>
  </w:p>
</w:hdr>
</file>

<file path=word/intelligence2.xml><?xml version="1.0" encoding="utf-8"?>
<int2:intelligence xmlns:int2="http://schemas.microsoft.com/office/intelligence/2020/intelligence" xmlns:oel="http://schemas.microsoft.com/office/2019/extlst">
  <int2:observations>
    <int2:bookmark int2:bookmarkName="_Int_uqX8vEw6" int2:invalidationBookmarkName="" int2:hashCode="1w1Tqw4Ap+jmkR" int2:id="47GUHPD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6B36F"/>
    <w:multiLevelType w:val="hybridMultilevel"/>
    <w:tmpl w:val="1AF0F1B0"/>
    <w:lvl w:ilvl="0" w:tplc="9EACCCC2">
      <w:start w:val="1"/>
      <w:numFmt w:val="upperLetter"/>
      <w:lvlText w:val="%1)"/>
      <w:lvlJc w:val="left"/>
      <w:pPr>
        <w:ind w:left="720" w:hanging="360"/>
      </w:pPr>
    </w:lvl>
    <w:lvl w:ilvl="1" w:tplc="B8DED46A">
      <w:start w:val="1"/>
      <w:numFmt w:val="lowerLetter"/>
      <w:lvlText w:val="%2."/>
      <w:lvlJc w:val="left"/>
      <w:pPr>
        <w:ind w:left="1440" w:hanging="360"/>
      </w:pPr>
    </w:lvl>
    <w:lvl w:ilvl="2" w:tplc="A74469FA">
      <w:start w:val="1"/>
      <w:numFmt w:val="lowerRoman"/>
      <w:lvlText w:val="%3."/>
      <w:lvlJc w:val="right"/>
      <w:pPr>
        <w:ind w:left="2160" w:hanging="180"/>
      </w:pPr>
    </w:lvl>
    <w:lvl w:ilvl="3" w:tplc="34D8A318">
      <w:start w:val="1"/>
      <w:numFmt w:val="decimal"/>
      <w:lvlText w:val="%4."/>
      <w:lvlJc w:val="left"/>
      <w:pPr>
        <w:ind w:left="2880" w:hanging="360"/>
      </w:pPr>
    </w:lvl>
    <w:lvl w:ilvl="4" w:tplc="773E05F4">
      <w:start w:val="1"/>
      <w:numFmt w:val="lowerLetter"/>
      <w:lvlText w:val="%5."/>
      <w:lvlJc w:val="left"/>
      <w:pPr>
        <w:ind w:left="3600" w:hanging="360"/>
      </w:pPr>
    </w:lvl>
    <w:lvl w:ilvl="5" w:tplc="9CCA57CE">
      <w:start w:val="1"/>
      <w:numFmt w:val="lowerRoman"/>
      <w:lvlText w:val="%6."/>
      <w:lvlJc w:val="right"/>
      <w:pPr>
        <w:ind w:left="4320" w:hanging="180"/>
      </w:pPr>
    </w:lvl>
    <w:lvl w:ilvl="6" w:tplc="CF38513C">
      <w:start w:val="1"/>
      <w:numFmt w:val="decimal"/>
      <w:lvlText w:val="%7."/>
      <w:lvlJc w:val="left"/>
      <w:pPr>
        <w:ind w:left="5040" w:hanging="360"/>
      </w:pPr>
    </w:lvl>
    <w:lvl w:ilvl="7" w:tplc="EE980700">
      <w:start w:val="1"/>
      <w:numFmt w:val="lowerLetter"/>
      <w:lvlText w:val="%8."/>
      <w:lvlJc w:val="left"/>
      <w:pPr>
        <w:ind w:left="5760" w:hanging="360"/>
      </w:pPr>
    </w:lvl>
    <w:lvl w:ilvl="8" w:tplc="D59A0DCC">
      <w:start w:val="1"/>
      <w:numFmt w:val="lowerRoman"/>
      <w:lvlText w:val="%9."/>
      <w:lvlJc w:val="right"/>
      <w:pPr>
        <w:ind w:left="6480" w:hanging="180"/>
      </w:pPr>
    </w:lvl>
  </w:abstractNum>
  <w:abstractNum w:abstractNumId="1" w15:restartNumberingAfterBreak="0">
    <w:nsid w:val="46FD2B01"/>
    <w:multiLevelType w:val="hybridMultilevel"/>
    <w:tmpl w:val="26142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A503F"/>
    <w:multiLevelType w:val="hybridMultilevel"/>
    <w:tmpl w:val="B6CA09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7082D8D"/>
    <w:multiLevelType w:val="hybridMultilevel"/>
    <w:tmpl w:val="3FF06C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91D1C99"/>
    <w:multiLevelType w:val="hybridMultilevel"/>
    <w:tmpl w:val="9BCED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E0015F"/>
    <w:multiLevelType w:val="hybridMultilevel"/>
    <w:tmpl w:val="8488CB20"/>
    <w:lvl w:ilvl="0" w:tplc="0E787480">
      <w:start w:val="1"/>
      <w:numFmt w:val="upperLetter"/>
      <w:lvlText w:val="%1)"/>
      <w:lvlJc w:val="left"/>
      <w:pPr>
        <w:ind w:left="720" w:hanging="360"/>
      </w:pPr>
    </w:lvl>
    <w:lvl w:ilvl="1" w:tplc="F03479CC">
      <w:start w:val="1"/>
      <w:numFmt w:val="lowerLetter"/>
      <w:lvlText w:val="%2."/>
      <w:lvlJc w:val="left"/>
      <w:pPr>
        <w:ind w:left="1440" w:hanging="360"/>
      </w:pPr>
    </w:lvl>
    <w:lvl w:ilvl="2" w:tplc="2A9E53A6">
      <w:start w:val="1"/>
      <w:numFmt w:val="lowerRoman"/>
      <w:lvlText w:val="%3."/>
      <w:lvlJc w:val="right"/>
      <w:pPr>
        <w:ind w:left="2160" w:hanging="180"/>
      </w:pPr>
    </w:lvl>
    <w:lvl w:ilvl="3" w:tplc="9C3E84DA">
      <w:start w:val="1"/>
      <w:numFmt w:val="decimal"/>
      <w:lvlText w:val="%4."/>
      <w:lvlJc w:val="left"/>
      <w:pPr>
        <w:ind w:left="2880" w:hanging="360"/>
      </w:pPr>
    </w:lvl>
    <w:lvl w:ilvl="4" w:tplc="239EEBE0">
      <w:start w:val="1"/>
      <w:numFmt w:val="lowerLetter"/>
      <w:lvlText w:val="%5."/>
      <w:lvlJc w:val="left"/>
      <w:pPr>
        <w:ind w:left="3600" w:hanging="360"/>
      </w:pPr>
    </w:lvl>
    <w:lvl w:ilvl="5" w:tplc="A74A614E">
      <w:start w:val="1"/>
      <w:numFmt w:val="lowerRoman"/>
      <w:lvlText w:val="%6."/>
      <w:lvlJc w:val="right"/>
      <w:pPr>
        <w:ind w:left="4320" w:hanging="180"/>
      </w:pPr>
    </w:lvl>
    <w:lvl w:ilvl="6" w:tplc="5F829D52">
      <w:start w:val="1"/>
      <w:numFmt w:val="decimal"/>
      <w:lvlText w:val="%7."/>
      <w:lvlJc w:val="left"/>
      <w:pPr>
        <w:ind w:left="5040" w:hanging="360"/>
      </w:pPr>
    </w:lvl>
    <w:lvl w:ilvl="7" w:tplc="D19CE97C">
      <w:start w:val="1"/>
      <w:numFmt w:val="lowerLetter"/>
      <w:lvlText w:val="%8."/>
      <w:lvlJc w:val="left"/>
      <w:pPr>
        <w:ind w:left="5760" w:hanging="360"/>
      </w:pPr>
    </w:lvl>
    <w:lvl w:ilvl="8" w:tplc="DA6CF664">
      <w:start w:val="1"/>
      <w:numFmt w:val="lowerRoman"/>
      <w:lvlText w:val="%9."/>
      <w:lvlJc w:val="right"/>
      <w:pPr>
        <w:ind w:left="6480" w:hanging="180"/>
      </w:pPr>
    </w:lvl>
  </w:abstractNum>
  <w:abstractNum w:abstractNumId="6" w15:restartNumberingAfterBreak="0">
    <w:nsid w:val="7ED1116A"/>
    <w:multiLevelType w:val="hybridMultilevel"/>
    <w:tmpl w:val="254C4E5A"/>
    <w:lvl w:ilvl="0" w:tplc="409E4ED2">
      <w:start w:val="1"/>
      <w:numFmt w:val="upperLetter"/>
      <w:lvlText w:val="%1)"/>
      <w:lvlJc w:val="left"/>
      <w:pPr>
        <w:ind w:left="720" w:hanging="360"/>
      </w:pPr>
    </w:lvl>
    <w:lvl w:ilvl="1" w:tplc="233649CC">
      <w:start w:val="1"/>
      <w:numFmt w:val="lowerLetter"/>
      <w:lvlText w:val="%2."/>
      <w:lvlJc w:val="left"/>
      <w:pPr>
        <w:ind w:left="1440" w:hanging="360"/>
      </w:pPr>
    </w:lvl>
    <w:lvl w:ilvl="2" w:tplc="874E5F2A">
      <w:start w:val="1"/>
      <w:numFmt w:val="lowerRoman"/>
      <w:lvlText w:val="%3."/>
      <w:lvlJc w:val="right"/>
      <w:pPr>
        <w:ind w:left="2160" w:hanging="180"/>
      </w:pPr>
    </w:lvl>
    <w:lvl w:ilvl="3" w:tplc="5C1060F4">
      <w:start w:val="1"/>
      <w:numFmt w:val="decimal"/>
      <w:lvlText w:val="%4."/>
      <w:lvlJc w:val="left"/>
      <w:pPr>
        <w:ind w:left="2880" w:hanging="360"/>
      </w:pPr>
    </w:lvl>
    <w:lvl w:ilvl="4" w:tplc="E6E6CB90">
      <w:start w:val="1"/>
      <w:numFmt w:val="lowerLetter"/>
      <w:lvlText w:val="%5."/>
      <w:lvlJc w:val="left"/>
      <w:pPr>
        <w:ind w:left="3600" w:hanging="360"/>
      </w:pPr>
    </w:lvl>
    <w:lvl w:ilvl="5" w:tplc="FCA293F8">
      <w:start w:val="1"/>
      <w:numFmt w:val="lowerRoman"/>
      <w:lvlText w:val="%6."/>
      <w:lvlJc w:val="right"/>
      <w:pPr>
        <w:ind w:left="4320" w:hanging="180"/>
      </w:pPr>
    </w:lvl>
    <w:lvl w:ilvl="6" w:tplc="279A9836">
      <w:start w:val="1"/>
      <w:numFmt w:val="decimal"/>
      <w:lvlText w:val="%7."/>
      <w:lvlJc w:val="left"/>
      <w:pPr>
        <w:ind w:left="5040" w:hanging="360"/>
      </w:pPr>
    </w:lvl>
    <w:lvl w:ilvl="7" w:tplc="FBD246F6">
      <w:start w:val="1"/>
      <w:numFmt w:val="lowerLetter"/>
      <w:lvlText w:val="%8."/>
      <w:lvlJc w:val="left"/>
      <w:pPr>
        <w:ind w:left="5760" w:hanging="360"/>
      </w:pPr>
    </w:lvl>
    <w:lvl w:ilvl="8" w:tplc="B0C86F36">
      <w:start w:val="1"/>
      <w:numFmt w:val="lowerRoman"/>
      <w:lvlText w:val="%9."/>
      <w:lvlJc w:val="right"/>
      <w:pPr>
        <w:ind w:left="6480" w:hanging="180"/>
      </w:pPr>
    </w:lvl>
  </w:abstractNum>
  <w:num w:numId="1" w16cid:durableId="1270699161">
    <w:abstractNumId w:val="5"/>
  </w:num>
  <w:num w:numId="2" w16cid:durableId="940180899">
    <w:abstractNumId w:val="0"/>
  </w:num>
  <w:num w:numId="3" w16cid:durableId="1670063302">
    <w:abstractNumId w:val="6"/>
  </w:num>
  <w:num w:numId="4" w16cid:durableId="629170509">
    <w:abstractNumId w:val="3"/>
  </w:num>
  <w:num w:numId="5" w16cid:durableId="292947811">
    <w:abstractNumId w:val="1"/>
  </w:num>
  <w:num w:numId="6" w16cid:durableId="776024355">
    <w:abstractNumId w:val="2"/>
  </w:num>
  <w:num w:numId="7" w16cid:durableId="82119803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ison Foster">
    <w15:presenceInfo w15:providerId="AD" w15:userId="S::madfoster@ohri.ca::94854da7-c685-431f-8917-6e1d9ae7ae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89"/>
    <w:rsid w:val="0000019E"/>
    <w:rsid w:val="00014DD9"/>
    <w:rsid w:val="00015A65"/>
    <w:rsid w:val="000175C7"/>
    <w:rsid w:val="000272E4"/>
    <w:rsid w:val="000326BD"/>
    <w:rsid w:val="000825D4"/>
    <w:rsid w:val="000847D5"/>
    <w:rsid w:val="000B3E6B"/>
    <w:rsid w:val="000B7853"/>
    <w:rsid w:val="000E2A4B"/>
    <w:rsid w:val="000F7A94"/>
    <w:rsid w:val="0010301C"/>
    <w:rsid w:val="0013206E"/>
    <w:rsid w:val="00185289"/>
    <w:rsid w:val="001A20E6"/>
    <w:rsid w:val="001B10F2"/>
    <w:rsid w:val="001B68AA"/>
    <w:rsid w:val="001E3AFE"/>
    <w:rsid w:val="00200FD8"/>
    <w:rsid w:val="002075EC"/>
    <w:rsid w:val="00214AB3"/>
    <w:rsid w:val="00237F66"/>
    <w:rsid w:val="002478D6"/>
    <w:rsid w:val="002A5FD3"/>
    <w:rsid w:val="002C6C1B"/>
    <w:rsid w:val="002F0FBB"/>
    <w:rsid w:val="00310ED1"/>
    <w:rsid w:val="00320A99"/>
    <w:rsid w:val="00322E14"/>
    <w:rsid w:val="0033189F"/>
    <w:rsid w:val="00392634"/>
    <w:rsid w:val="003A10AB"/>
    <w:rsid w:val="003A502A"/>
    <w:rsid w:val="003F714B"/>
    <w:rsid w:val="004110E4"/>
    <w:rsid w:val="0043082F"/>
    <w:rsid w:val="00434255"/>
    <w:rsid w:val="004342A4"/>
    <w:rsid w:val="00434358"/>
    <w:rsid w:val="00474C1C"/>
    <w:rsid w:val="00482ADF"/>
    <w:rsid w:val="004B2575"/>
    <w:rsid w:val="004D6F4E"/>
    <w:rsid w:val="004E0B5A"/>
    <w:rsid w:val="004E3ECC"/>
    <w:rsid w:val="004E6C3E"/>
    <w:rsid w:val="00533CEE"/>
    <w:rsid w:val="00544A8A"/>
    <w:rsid w:val="00554077"/>
    <w:rsid w:val="00565B3E"/>
    <w:rsid w:val="005A4F37"/>
    <w:rsid w:val="005B3FDD"/>
    <w:rsid w:val="005E52AB"/>
    <w:rsid w:val="0060024F"/>
    <w:rsid w:val="0067773A"/>
    <w:rsid w:val="0069145E"/>
    <w:rsid w:val="006C3145"/>
    <w:rsid w:val="006C3230"/>
    <w:rsid w:val="006C77C1"/>
    <w:rsid w:val="006D2888"/>
    <w:rsid w:val="006E58EB"/>
    <w:rsid w:val="00760C5D"/>
    <w:rsid w:val="007772F5"/>
    <w:rsid w:val="00792A1B"/>
    <w:rsid w:val="007942C1"/>
    <w:rsid w:val="007D4F0C"/>
    <w:rsid w:val="00803F89"/>
    <w:rsid w:val="00821639"/>
    <w:rsid w:val="008226BC"/>
    <w:rsid w:val="0085627F"/>
    <w:rsid w:val="008871FB"/>
    <w:rsid w:val="008939BB"/>
    <w:rsid w:val="008976A7"/>
    <w:rsid w:val="008A0053"/>
    <w:rsid w:val="008A0BAD"/>
    <w:rsid w:val="008B7BB0"/>
    <w:rsid w:val="008C7550"/>
    <w:rsid w:val="008D0D07"/>
    <w:rsid w:val="008F0790"/>
    <w:rsid w:val="0090018C"/>
    <w:rsid w:val="00922515"/>
    <w:rsid w:val="009256EB"/>
    <w:rsid w:val="00932377"/>
    <w:rsid w:val="0093292A"/>
    <w:rsid w:val="00943F1F"/>
    <w:rsid w:val="00973569"/>
    <w:rsid w:val="0097640F"/>
    <w:rsid w:val="009904DF"/>
    <w:rsid w:val="0099687F"/>
    <w:rsid w:val="009C1C25"/>
    <w:rsid w:val="009D71CC"/>
    <w:rsid w:val="009E186C"/>
    <w:rsid w:val="009E404C"/>
    <w:rsid w:val="009F4246"/>
    <w:rsid w:val="00A0332E"/>
    <w:rsid w:val="00A1106F"/>
    <w:rsid w:val="00A25114"/>
    <w:rsid w:val="00A2513C"/>
    <w:rsid w:val="00A36E98"/>
    <w:rsid w:val="00A54D91"/>
    <w:rsid w:val="00AC1C6D"/>
    <w:rsid w:val="00AF1850"/>
    <w:rsid w:val="00B03CFA"/>
    <w:rsid w:val="00B05B91"/>
    <w:rsid w:val="00B648F7"/>
    <w:rsid w:val="00B92DE9"/>
    <w:rsid w:val="00BB40C8"/>
    <w:rsid w:val="00BC7567"/>
    <w:rsid w:val="00BE720C"/>
    <w:rsid w:val="00BE72D4"/>
    <w:rsid w:val="00BF1EDE"/>
    <w:rsid w:val="00BF3090"/>
    <w:rsid w:val="00C30843"/>
    <w:rsid w:val="00C46022"/>
    <w:rsid w:val="00C813C0"/>
    <w:rsid w:val="00CA20AF"/>
    <w:rsid w:val="00CC3CDE"/>
    <w:rsid w:val="00CC77D6"/>
    <w:rsid w:val="00D13D03"/>
    <w:rsid w:val="00D348E3"/>
    <w:rsid w:val="00D457E8"/>
    <w:rsid w:val="00D50EFE"/>
    <w:rsid w:val="00D51620"/>
    <w:rsid w:val="00D57043"/>
    <w:rsid w:val="00D710EC"/>
    <w:rsid w:val="00D805A3"/>
    <w:rsid w:val="00D900CF"/>
    <w:rsid w:val="00DB65B8"/>
    <w:rsid w:val="00DBD610"/>
    <w:rsid w:val="00DC3D92"/>
    <w:rsid w:val="00DD4671"/>
    <w:rsid w:val="00DE698C"/>
    <w:rsid w:val="00E064BC"/>
    <w:rsid w:val="00E122A0"/>
    <w:rsid w:val="00E31450"/>
    <w:rsid w:val="00E33B24"/>
    <w:rsid w:val="00E403B4"/>
    <w:rsid w:val="00E50E25"/>
    <w:rsid w:val="00E51DA6"/>
    <w:rsid w:val="00E57D02"/>
    <w:rsid w:val="00E64DAF"/>
    <w:rsid w:val="00E94B57"/>
    <w:rsid w:val="00EB0EC0"/>
    <w:rsid w:val="00EF5406"/>
    <w:rsid w:val="00F10BD0"/>
    <w:rsid w:val="00F14606"/>
    <w:rsid w:val="00F20B14"/>
    <w:rsid w:val="00F22BA7"/>
    <w:rsid w:val="00F31F42"/>
    <w:rsid w:val="00F352D0"/>
    <w:rsid w:val="00F94D77"/>
    <w:rsid w:val="00FA7706"/>
    <w:rsid w:val="01BFAFB5"/>
    <w:rsid w:val="037A5B7B"/>
    <w:rsid w:val="0389A4F3"/>
    <w:rsid w:val="04DA1A5F"/>
    <w:rsid w:val="064947CD"/>
    <w:rsid w:val="069A047E"/>
    <w:rsid w:val="069DBE1D"/>
    <w:rsid w:val="06C246B0"/>
    <w:rsid w:val="06C3B10A"/>
    <w:rsid w:val="0710FEDD"/>
    <w:rsid w:val="0752C252"/>
    <w:rsid w:val="07536F1B"/>
    <w:rsid w:val="0805E672"/>
    <w:rsid w:val="0813CEBF"/>
    <w:rsid w:val="09247610"/>
    <w:rsid w:val="09825EF1"/>
    <w:rsid w:val="09DEF10C"/>
    <w:rsid w:val="0B7AC92D"/>
    <w:rsid w:val="0C21B539"/>
    <w:rsid w:val="0C97BEAD"/>
    <w:rsid w:val="0CB3FED5"/>
    <w:rsid w:val="0DD1BD49"/>
    <w:rsid w:val="0E91E39C"/>
    <w:rsid w:val="0EC026FE"/>
    <w:rsid w:val="0EEAABE2"/>
    <w:rsid w:val="0FAD78E2"/>
    <w:rsid w:val="10E2440D"/>
    <w:rsid w:val="1128AE3F"/>
    <w:rsid w:val="1144ABF6"/>
    <w:rsid w:val="1189E0F4"/>
    <w:rsid w:val="11D8AFCE"/>
    <w:rsid w:val="127C2302"/>
    <w:rsid w:val="127D7454"/>
    <w:rsid w:val="147112E7"/>
    <w:rsid w:val="15443E8F"/>
    <w:rsid w:val="1592ECC5"/>
    <w:rsid w:val="16A12FF5"/>
    <w:rsid w:val="16EA06FB"/>
    <w:rsid w:val="17866242"/>
    <w:rsid w:val="196B46EE"/>
    <w:rsid w:val="1B1D6C2A"/>
    <w:rsid w:val="1C39DE9A"/>
    <w:rsid w:val="1CA4A828"/>
    <w:rsid w:val="1D072B0F"/>
    <w:rsid w:val="2147DE43"/>
    <w:rsid w:val="21D3F4D9"/>
    <w:rsid w:val="225BEFC4"/>
    <w:rsid w:val="2358CE4A"/>
    <w:rsid w:val="23D9F0D9"/>
    <w:rsid w:val="24536EFA"/>
    <w:rsid w:val="248C04E2"/>
    <w:rsid w:val="25FAC2F6"/>
    <w:rsid w:val="25FDD626"/>
    <w:rsid w:val="2656CF88"/>
    <w:rsid w:val="27918EEE"/>
    <w:rsid w:val="27B43A9B"/>
    <w:rsid w:val="27F0E19E"/>
    <w:rsid w:val="289F8C26"/>
    <w:rsid w:val="28B208C3"/>
    <w:rsid w:val="291C0A31"/>
    <w:rsid w:val="296C85A4"/>
    <w:rsid w:val="29867E4E"/>
    <w:rsid w:val="298B2505"/>
    <w:rsid w:val="29CB05E1"/>
    <w:rsid w:val="2B0153E2"/>
    <w:rsid w:val="2DBDCAE1"/>
    <w:rsid w:val="2E2323E4"/>
    <w:rsid w:val="2FEF8127"/>
    <w:rsid w:val="3053FCF6"/>
    <w:rsid w:val="30C1B451"/>
    <w:rsid w:val="30D484EC"/>
    <w:rsid w:val="315916FF"/>
    <w:rsid w:val="316DE3E7"/>
    <w:rsid w:val="32178560"/>
    <w:rsid w:val="32E44990"/>
    <w:rsid w:val="3355DEF2"/>
    <w:rsid w:val="34059578"/>
    <w:rsid w:val="340C1080"/>
    <w:rsid w:val="34703270"/>
    <w:rsid w:val="34771BB1"/>
    <w:rsid w:val="34BE4953"/>
    <w:rsid w:val="353C6DE1"/>
    <w:rsid w:val="36261A7F"/>
    <w:rsid w:val="37D9FC06"/>
    <w:rsid w:val="38FDC379"/>
    <w:rsid w:val="3962957D"/>
    <w:rsid w:val="3977BE83"/>
    <w:rsid w:val="39DF096D"/>
    <w:rsid w:val="3D50ADAA"/>
    <w:rsid w:val="3DD1D1DE"/>
    <w:rsid w:val="3E77719E"/>
    <w:rsid w:val="3EEE7A4C"/>
    <w:rsid w:val="3F3E40DF"/>
    <w:rsid w:val="3F95D5D1"/>
    <w:rsid w:val="3FE2BFC0"/>
    <w:rsid w:val="4088DBCD"/>
    <w:rsid w:val="4268F294"/>
    <w:rsid w:val="43329AC5"/>
    <w:rsid w:val="434EAED4"/>
    <w:rsid w:val="43D38F88"/>
    <w:rsid w:val="4423F352"/>
    <w:rsid w:val="455D7EE9"/>
    <w:rsid w:val="4578E443"/>
    <w:rsid w:val="45AA31ED"/>
    <w:rsid w:val="46F2EB15"/>
    <w:rsid w:val="471BAFE4"/>
    <w:rsid w:val="472A983D"/>
    <w:rsid w:val="47525316"/>
    <w:rsid w:val="483692D6"/>
    <w:rsid w:val="4867C564"/>
    <w:rsid w:val="48AD91F2"/>
    <w:rsid w:val="492DFE18"/>
    <w:rsid w:val="495CDB48"/>
    <w:rsid w:val="49CB3E98"/>
    <w:rsid w:val="4A0C3989"/>
    <w:rsid w:val="4A8AAE14"/>
    <w:rsid w:val="4AE21ADB"/>
    <w:rsid w:val="4B01559E"/>
    <w:rsid w:val="4B2692C9"/>
    <w:rsid w:val="4B94632D"/>
    <w:rsid w:val="4BD8F7AC"/>
    <w:rsid w:val="4BF260CA"/>
    <w:rsid w:val="4C3CA42A"/>
    <w:rsid w:val="4E96405E"/>
    <w:rsid w:val="4EDC35BD"/>
    <w:rsid w:val="4F2032E3"/>
    <w:rsid w:val="4F2C7BEA"/>
    <w:rsid w:val="4F3C77CE"/>
    <w:rsid w:val="4F796E66"/>
    <w:rsid w:val="4FD1F355"/>
    <w:rsid w:val="504E559B"/>
    <w:rsid w:val="509BE957"/>
    <w:rsid w:val="51AF70AE"/>
    <w:rsid w:val="51C9EB91"/>
    <w:rsid w:val="521A6ED5"/>
    <w:rsid w:val="52EA40DA"/>
    <w:rsid w:val="53544AB2"/>
    <w:rsid w:val="53D7B53F"/>
    <w:rsid w:val="53E31EE3"/>
    <w:rsid w:val="554D51CA"/>
    <w:rsid w:val="5562EE24"/>
    <w:rsid w:val="577BE248"/>
    <w:rsid w:val="57CEAD8A"/>
    <w:rsid w:val="581F32A0"/>
    <w:rsid w:val="59003229"/>
    <w:rsid w:val="5960A52D"/>
    <w:rsid w:val="596E7AD9"/>
    <w:rsid w:val="59C42C93"/>
    <w:rsid w:val="5A08C1E4"/>
    <w:rsid w:val="5B75B74A"/>
    <w:rsid w:val="5BCC92DC"/>
    <w:rsid w:val="5D85DCDB"/>
    <w:rsid w:val="5DC3D88B"/>
    <w:rsid w:val="5E3558B9"/>
    <w:rsid w:val="5F18DD6C"/>
    <w:rsid w:val="60AE3C9E"/>
    <w:rsid w:val="60EF20B1"/>
    <w:rsid w:val="61235C51"/>
    <w:rsid w:val="622A1961"/>
    <w:rsid w:val="62530E62"/>
    <w:rsid w:val="62FFBFAC"/>
    <w:rsid w:val="63572212"/>
    <w:rsid w:val="635D5B21"/>
    <w:rsid w:val="63F48837"/>
    <w:rsid w:val="6446662D"/>
    <w:rsid w:val="646E51D5"/>
    <w:rsid w:val="64804671"/>
    <w:rsid w:val="649C8C26"/>
    <w:rsid w:val="64AFDFB9"/>
    <w:rsid w:val="658055B9"/>
    <w:rsid w:val="65AC0C4A"/>
    <w:rsid w:val="65E980D8"/>
    <w:rsid w:val="6627306F"/>
    <w:rsid w:val="678E4FCC"/>
    <w:rsid w:val="67CCB739"/>
    <w:rsid w:val="67E60C24"/>
    <w:rsid w:val="68A4C8E7"/>
    <w:rsid w:val="693E00C0"/>
    <w:rsid w:val="69C60429"/>
    <w:rsid w:val="69DD0DDA"/>
    <w:rsid w:val="6A710FBE"/>
    <w:rsid w:val="6B43B59E"/>
    <w:rsid w:val="6BE980E0"/>
    <w:rsid w:val="6C32B39D"/>
    <w:rsid w:val="6D67C1F5"/>
    <w:rsid w:val="6DB4AC15"/>
    <w:rsid w:val="6E5FF338"/>
    <w:rsid w:val="6FDB8CA9"/>
    <w:rsid w:val="70260279"/>
    <w:rsid w:val="720E4635"/>
    <w:rsid w:val="72FA61CC"/>
    <w:rsid w:val="7311C648"/>
    <w:rsid w:val="7506DE8B"/>
    <w:rsid w:val="755CA141"/>
    <w:rsid w:val="75749797"/>
    <w:rsid w:val="75C73B2A"/>
    <w:rsid w:val="75D0060A"/>
    <w:rsid w:val="762B87BD"/>
    <w:rsid w:val="7640C86B"/>
    <w:rsid w:val="77F4CD88"/>
    <w:rsid w:val="785BA1E4"/>
    <w:rsid w:val="79E1FCF6"/>
    <w:rsid w:val="7B040E45"/>
    <w:rsid w:val="7BFB41DB"/>
    <w:rsid w:val="7C01FA8A"/>
    <w:rsid w:val="7C455561"/>
    <w:rsid w:val="7DA68B05"/>
    <w:rsid w:val="7DEAF196"/>
    <w:rsid w:val="7EB67904"/>
    <w:rsid w:val="7EF4D0A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0374"/>
  <w15:chartTrackingRefBased/>
  <w15:docId w15:val="{7C9441C0-A86B-3348-924F-BE59EB97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2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52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52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52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52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5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2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52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52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52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52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5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289"/>
    <w:rPr>
      <w:rFonts w:eastAsiaTheme="majorEastAsia" w:cstheme="majorBidi"/>
      <w:color w:val="272727" w:themeColor="text1" w:themeTint="D8"/>
    </w:rPr>
  </w:style>
  <w:style w:type="paragraph" w:styleId="Title">
    <w:name w:val="Title"/>
    <w:basedOn w:val="Normal"/>
    <w:next w:val="Normal"/>
    <w:link w:val="TitleChar"/>
    <w:uiPriority w:val="10"/>
    <w:qFormat/>
    <w:rsid w:val="00185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289"/>
    <w:pPr>
      <w:spacing w:before="160"/>
      <w:jc w:val="center"/>
    </w:pPr>
    <w:rPr>
      <w:i/>
      <w:iCs/>
      <w:color w:val="404040" w:themeColor="text1" w:themeTint="BF"/>
    </w:rPr>
  </w:style>
  <w:style w:type="character" w:customStyle="1" w:styleId="QuoteChar">
    <w:name w:val="Quote Char"/>
    <w:basedOn w:val="DefaultParagraphFont"/>
    <w:link w:val="Quote"/>
    <w:uiPriority w:val="29"/>
    <w:rsid w:val="00185289"/>
    <w:rPr>
      <w:i/>
      <w:iCs/>
      <w:color w:val="404040" w:themeColor="text1" w:themeTint="BF"/>
    </w:rPr>
  </w:style>
  <w:style w:type="paragraph" w:styleId="ListParagraph">
    <w:name w:val="List Paragraph"/>
    <w:basedOn w:val="Normal"/>
    <w:uiPriority w:val="34"/>
    <w:qFormat/>
    <w:rsid w:val="00185289"/>
    <w:pPr>
      <w:ind w:left="720"/>
      <w:contextualSpacing/>
    </w:pPr>
  </w:style>
  <w:style w:type="character" w:styleId="IntenseEmphasis">
    <w:name w:val="Intense Emphasis"/>
    <w:basedOn w:val="DefaultParagraphFont"/>
    <w:uiPriority w:val="21"/>
    <w:qFormat/>
    <w:rsid w:val="00185289"/>
    <w:rPr>
      <w:i/>
      <w:iCs/>
      <w:color w:val="2F5496" w:themeColor="accent1" w:themeShade="BF"/>
    </w:rPr>
  </w:style>
  <w:style w:type="paragraph" w:styleId="IntenseQuote">
    <w:name w:val="Intense Quote"/>
    <w:basedOn w:val="Normal"/>
    <w:next w:val="Normal"/>
    <w:link w:val="IntenseQuoteChar"/>
    <w:uiPriority w:val="30"/>
    <w:qFormat/>
    <w:rsid w:val="001852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5289"/>
    <w:rPr>
      <w:i/>
      <w:iCs/>
      <w:color w:val="2F5496" w:themeColor="accent1" w:themeShade="BF"/>
    </w:rPr>
  </w:style>
  <w:style w:type="character" w:styleId="IntenseReference">
    <w:name w:val="Intense Reference"/>
    <w:basedOn w:val="DefaultParagraphFont"/>
    <w:uiPriority w:val="32"/>
    <w:qFormat/>
    <w:rsid w:val="00185289"/>
    <w:rPr>
      <w:b/>
      <w:bCs/>
      <w:smallCaps/>
      <w:color w:val="2F5496" w:themeColor="accent1" w:themeShade="BF"/>
      <w:spacing w:val="5"/>
    </w:rPr>
  </w:style>
  <w:style w:type="character" w:styleId="CommentReference">
    <w:name w:val="annotation reference"/>
    <w:basedOn w:val="DefaultParagraphFont"/>
    <w:uiPriority w:val="99"/>
    <w:semiHidden/>
    <w:unhideWhenUsed/>
    <w:rsid w:val="00185289"/>
    <w:rPr>
      <w:sz w:val="16"/>
      <w:szCs w:val="16"/>
    </w:rPr>
  </w:style>
  <w:style w:type="paragraph" w:styleId="CommentText">
    <w:name w:val="annotation text"/>
    <w:basedOn w:val="Normal"/>
    <w:link w:val="CommentTextChar"/>
    <w:uiPriority w:val="99"/>
    <w:semiHidden/>
    <w:unhideWhenUsed/>
    <w:rsid w:val="00185289"/>
    <w:pPr>
      <w:spacing w:line="240" w:lineRule="auto"/>
    </w:pPr>
    <w:rPr>
      <w:sz w:val="20"/>
      <w:szCs w:val="20"/>
    </w:rPr>
  </w:style>
  <w:style w:type="character" w:customStyle="1" w:styleId="CommentTextChar">
    <w:name w:val="Comment Text Char"/>
    <w:basedOn w:val="DefaultParagraphFont"/>
    <w:link w:val="CommentText"/>
    <w:uiPriority w:val="99"/>
    <w:semiHidden/>
    <w:rsid w:val="00185289"/>
    <w:rPr>
      <w:sz w:val="20"/>
      <w:szCs w:val="20"/>
    </w:rPr>
  </w:style>
  <w:style w:type="paragraph" w:styleId="CommentSubject">
    <w:name w:val="annotation subject"/>
    <w:basedOn w:val="CommentText"/>
    <w:next w:val="CommentText"/>
    <w:link w:val="CommentSubjectChar"/>
    <w:uiPriority w:val="99"/>
    <w:semiHidden/>
    <w:unhideWhenUsed/>
    <w:rsid w:val="00185289"/>
    <w:rPr>
      <w:b/>
      <w:bCs/>
    </w:rPr>
  </w:style>
  <w:style w:type="character" w:customStyle="1" w:styleId="CommentSubjectChar">
    <w:name w:val="Comment Subject Char"/>
    <w:basedOn w:val="CommentTextChar"/>
    <w:link w:val="CommentSubject"/>
    <w:uiPriority w:val="99"/>
    <w:semiHidden/>
    <w:rsid w:val="00185289"/>
    <w:rPr>
      <w:b/>
      <w:bCs/>
      <w:sz w:val="20"/>
      <w:szCs w:val="20"/>
    </w:rPr>
  </w:style>
  <w:style w:type="paragraph" w:styleId="Header">
    <w:name w:val="header"/>
    <w:basedOn w:val="Normal"/>
    <w:link w:val="HeaderChar"/>
    <w:uiPriority w:val="99"/>
    <w:unhideWhenUsed/>
    <w:rsid w:val="00185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289"/>
  </w:style>
  <w:style w:type="paragraph" w:styleId="Footer">
    <w:name w:val="footer"/>
    <w:basedOn w:val="Normal"/>
    <w:link w:val="FooterChar"/>
    <w:uiPriority w:val="99"/>
    <w:unhideWhenUsed/>
    <w:rsid w:val="00185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289"/>
  </w:style>
  <w:style w:type="character" w:styleId="Hyperlink">
    <w:name w:val="Hyperlink"/>
    <w:basedOn w:val="DefaultParagraphFont"/>
    <w:uiPriority w:val="99"/>
    <w:unhideWhenUsed/>
    <w:rsid w:val="596E7AD9"/>
    <w:rPr>
      <w:color w:val="0563C1"/>
      <w:u w:val="single"/>
    </w:rPr>
  </w:style>
  <w:style w:type="paragraph" w:styleId="Revision">
    <w:name w:val="Revision"/>
    <w:hidden/>
    <w:uiPriority w:val="99"/>
    <w:semiHidden/>
    <w:rsid w:val="007D4F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ceppp.ca/en/evaluation-toolk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ppe.mcmaster.ca/resources/public-and-patient-engagement-evaluation-tool/" TargetMode="External"/><Relationship Id="rId2" Type="http://schemas.openxmlformats.org/officeDocument/2006/relationships/customXml" Target="../customXml/item2.xml"/><Relationship Id="rId16" Type="http://schemas.openxmlformats.org/officeDocument/2006/relationships/hyperlink" Target="https://cihr-irsc.gc.ca/e/53261.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sporevidencealliance.ca/wp-content/uploads/2025/04/SPOREA_Patient-and-Public-Appreciation-Policy-FINAL.pdf"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D59E5DCECE564FA10C6398EE97DD9D" ma:contentTypeVersion="21" ma:contentTypeDescription="Create a new document." ma:contentTypeScope="" ma:versionID="0a4a4f567a6b6f6124f6b8602d9aed8e">
  <xsd:schema xmlns:xsd="http://www.w3.org/2001/XMLSchema" xmlns:xs="http://www.w3.org/2001/XMLSchema" xmlns:p="http://schemas.microsoft.com/office/2006/metadata/properties" xmlns:ns1="http://schemas.microsoft.com/sharepoint/v3" xmlns:ns2="656be2df-9102-49c3-a304-3ca3d909afcc" xmlns:ns3="8e132c6d-ff9c-4589-9da1-cde70267966d" targetNamespace="http://schemas.microsoft.com/office/2006/metadata/properties" ma:root="true" ma:fieldsID="538b3791af8380d758b350a514bc8edd" ns1:_="" ns2:_="" ns3:_="">
    <xsd:import namespace="http://schemas.microsoft.com/sharepoint/v3"/>
    <xsd:import namespace="656be2df-9102-49c3-a304-3ca3d909afcc"/>
    <xsd:import namespace="8e132c6d-ff9c-4589-9da1-cde7026796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6be2df-9102-49c3-a304-3ca3d909a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132c6d-ff9c-4589-9da1-cde7026796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bc1f473-a211-4320-bc4c-4e0ab64acc4f}" ma:internalName="TaxCatchAll" ma:showField="CatchAllData" ma:web="8e132c6d-ff9c-4589-9da1-cde7026796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56be2df-9102-49c3-a304-3ca3d909afcc">
      <Terms xmlns="http://schemas.microsoft.com/office/infopath/2007/PartnerControls"/>
    </lcf76f155ced4ddcb4097134ff3c332f>
    <_ip_UnifiedCompliancePolicyProperties xmlns="http://schemas.microsoft.com/sharepoint/v3" xsi:nil="true"/>
    <TaxCatchAll xmlns="8e132c6d-ff9c-4589-9da1-cde7026796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C8A16-EDA2-4602-95EA-742A1375E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6be2df-9102-49c3-a304-3ca3d909afcc"/>
    <ds:schemaRef ds:uri="8e132c6d-ff9c-4589-9da1-cde702679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33944-45FC-4D2A-8094-F81B5C6EAB66}">
  <ds:schemaRefs>
    <ds:schemaRef ds:uri="http://schemas.microsoft.com/office/2006/metadata/properties"/>
    <ds:schemaRef ds:uri="http://schemas.microsoft.com/office/infopath/2007/PartnerControls"/>
    <ds:schemaRef ds:uri="http://schemas.microsoft.com/sharepoint/v3"/>
    <ds:schemaRef ds:uri="656be2df-9102-49c3-a304-3ca3d909afcc"/>
    <ds:schemaRef ds:uri="8e132c6d-ff9c-4589-9da1-cde70267966d"/>
  </ds:schemaRefs>
</ds:datastoreItem>
</file>

<file path=customXml/itemProps3.xml><?xml version="1.0" encoding="utf-8"?>
<ds:datastoreItem xmlns:ds="http://schemas.openxmlformats.org/officeDocument/2006/customXml" ds:itemID="{46CF0AE0-D2C2-48AB-BD7C-908D327AE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1113</Words>
  <Characters>6346</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Foster</dc:creator>
  <cp:keywords/>
  <dc:description/>
  <cp:lastModifiedBy>Talston Scott</cp:lastModifiedBy>
  <cp:revision>54</cp:revision>
  <dcterms:created xsi:type="dcterms:W3CDTF">2025-12-02T15:39:00Z</dcterms:created>
  <dcterms:modified xsi:type="dcterms:W3CDTF">2026-04-16T16:23:00Z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0x0101006DD59E5DCECE564FA10C6398EE97DD9D</vt:lpwstr>
  </property>
  <property fmtid="{D5CDD505-2E9C-101B-9397-08002B2CF9AE}" pid="3" name="MediaServiceImageTags">
    <vt:lpwstr/>
  </property>
</Properties>
</file>